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08106E0">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29565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310D8">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E46AF4">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33B8B39" w:rsidR="00904B93" w:rsidRDefault="00E46AF4" w:rsidP="0059328D">
      <w:pPr>
        <w:ind w:firstLineChars="200" w:firstLine="468"/>
        <w:rPr>
          <w:rFonts w:ascii="微软雅黑" w:eastAsia="微软雅黑" w:hAnsi="微软雅黑" w:cs="微软雅黑"/>
          <w:spacing w:val="12"/>
          <w:lang w:eastAsia="zh-CN"/>
        </w:rPr>
      </w:pPr>
      <w:r w:rsidRPr="00E46AF4">
        <w:rPr>
          <w:rFonts w:ascii="微软雅黑" w:eastAsia="微软雅黑" w:hAnsi="微软雅黑" w:cs="微软雅黑" w:hint="eastAsia"/>
          <w:spacing w:val="12"/>
          <w:lang w:eastAsia="zh-CN"/>
        </w:rPr>
        <w:t>美国三大股指收盘涨跌不一，道指跌</w:t>
      </w:r>
      <w:r w:rsidRPr="00E46AF4">
        <w:rPr>
          <w:rFonts w:ascii="微软雅黑" w:eastAsia="微软雅黑" w:hAnsi="微软雅黑" w:cs="微软雅黑"/>
          <w:spacing w:val="12"/>
          <w:lang w:eastAsia="zh-CN"/>
        </w:rPr>
        <w:t>0.14%</w:t>
      </w:r>
      <w:r w:rsidRPr="00E46AF4">
        <w:rPr>
          <w:rFonts w:ascii="微软雅黑" w:eastAsia="微软雅黑" w:hAnsi="微软雅黑" w:cs="微软雅黑" w:hint="eastAsia"/>
          <w:spacing w:val="12"/>
          <w:lang w:eastAsia="zh-CN"/>
        </w:rPr>
        <w:t>，</w:t>
      </w:r>
      <w:proofErr w:type="gramStart"/>
      <w:r w:rsidRPr="00E46AF4">
        <w:rPr>
          <w:rFonts w:ascii="微软雅黑" w:eastAsia="微软雅黑" w:hAnsi="微软雅黑" w:cs="微软雅黑" w:hint="eastAsia"/>
          <w:spacing w:val="12"/>
          <w:lang w:eastAsia="zh-CN"/>
        </w:rPr>
        <w:t>标普</w:t>
      </w:r>
      <w:proofErr w:type="gramEnd"/>
      <w:r w:rsidRPr="00E46AF4">
        <w:rPr>
          <w:rFonts w:ascii="微软雅黑" w:eastAsia="微软雅黑" w:hAnsi="微软雅黑" w:cs="微软雅黑"/>
          <w:spacing w:val="12"/>
          <w:lang w:eastAsia="zh-CN"/>
        </w:rPr>
        <w:t>500</w:t>
      </w:r>
      <w:r w:rsidRPr="00E46AF4">
        <w:rPr>
          <w:rFonts w:ascii="微软雅黑" w:eastAsia="微软雅黑" w:hAnsi="微软雅黑" w:cs="微软雅黑" w:hint="eastAsia"/>
          <w:spacing w:val="12"/>
          <w:lang w:eastAsia="zh-CN"/>
        </w:rPr>
        <w:t>指数涨</w:t>
      </w:r>
      <w:r w:rsidRPr="00E46AF4">
        <w:rPr>
          <w:rFonts w:ascii="微软雅黑" w:eastAsia="微软雅黑" w:hAnsi="微软雅黑" w:cs="微软雅黑"/>
          <w:spacing w:val="12"/>
          <w:lang w:eastAsia="zh-CN"/>
        </w:rPr>
        <w:t>0.02%</w:t>
      </w:r>
      <w:r w:rsidRPr="00E46AF4">
        <w:rPr>
          <w:rFonts w:ascii="微软雅黑" w:eastAsia="微软雅黑" w:hAnsi="微软雅黑" w:cs="微软雅黑" w:hint="eastAsia"/>
          <w:spacing w:val="12"/>
          <w:lang w:eastAsia="zh-CN"/>
        </w:rPr>
        <w:t>，</w:t>
      </w:r>
      <w:proofErr w:type="gramStart"/>
      <w:r w:rsidRPr="00E46AF4">
        <w:rPr>
          <w:rFonts w:ascii="微软雅黑" w:eastAsia="微软雅黑" w:hAnsi="微软雅黑" w:cs="微软雅黑" w:hint="eastAsia"/>
          <w:spacing w:val="12"/>
          <w:lang w:eastAsia="zh-CN"/>
        </w:rPr>
        <w:t>纳指涨</w:t>
      </w:r>
      <w:proofErr w:type="gramEnd"/>
      <w:r w:rsidRPr="00E46AF4">
        <w:rPr>
          <w:rFonts w:ascii="微软雅黑" w:eastAsia="微软雅黑" w:hAnsi="微软雅黑" w:cs="微软雅黑"/>
          <w:spacing w:val="12"/>
          <w:lang w:eastAsia="zh-CN"/>
        </w:rPr>
        <w:t>0.33%</w:t>
      </w:r>
      <w:r w:rsidRPr="00E46AF4">
        <w:rPr>
          <w:rFonts w:ascii="微软雅黑" w:eastAsia="微软雅黑" w:hAnsi="微软雅黑" w:cs="微软雅黑" w:hint="eastAsia"/>
          <w:spacing w:val="12"/>
          <w:lang w:eastAsia="zh-CN"/>
        </w:rPr>
        <w:t>。其中，</w:t>
      </w:r>
      <w:proofErr w:type="gramStart"/>
      <w:r w:rsidRPr="00E46AF4">
        <w:rPr>
          <w:rFonts w:ascii="微软雅黑" w:eastAsia="微软雅黑" w:hAnsi="微软雅黑" w:cs="微软雅黑" w:hint="eastAsia"/>
          <w:spacing w:val="12"/>
          <w:lang w:eastAsia="zh-CN"/>
        </w:rPr>
        <w:t>标普</w:t>
      </w:r>
      <w:proofErr w:type="gramEnd"/>
      <w:r w:rsidRPr="00E46AF4">
        <w:rPr>
          <w:rFonts w:ascii="微软雅黑" w:eastAsia="微软雅黑" w:hAnsi="微软雅黑" w:cs="微软雅黑"/>
          <w:spacing w:val="12"/>
          <w:lang w:eastAsia="zh-CN"/>
        </w:rPr>
        <w:t>500</w:t>
      </w:r>
      <w:r w:rsidRPr="00E46AF4">
        <w:rPr>
          <w:rFonts w:ascii="微软雅黑" w:eastAsia="微软雅黑" w:hAnsi="微软雅黑" w:cs="微软雅黑" w:hint="eastAsia"/>
          <w:spacing w:val="12"/>
          <w:lang w:eastAsia="zh-CN"/>
        </w:rPr>
        <w:t>指数、</w:t>
      </w:r>
      <w:proofErr w:type="gramStart"/>
      <w:r w:rsidRPr="00E46AF4">
        <w:rPr>
          <w:rFonts w:ascii="微软雅黑" w:eastAsia="微软雅黑" w:hAnsi="微软雅黑" w:cs="微软雅黑" w:hint="eastAsia"/>
          <w:spacing w:val="12"/>
          <w:lang w:eastAsia="zh-CN"/>
        </w:rPr>
        <w:t>纳指续创</w:t>
      </w:r>
      <w:proofErr w:type="gramEnd"/>
      <w:r w:rsidRPr="00E46AF4">
        <w:rPr>
          <w:rFonts w:ascii="微软雅黑" w:eastAsia="微软雅黑" w:hAnsi="微软雅黑" w:cs="微软雅黑" w:hint="eastAsia"/>
          <w:spacing w:val="12"/>
          <w:lang w:eastAsia="zh-CN"/>
        </w:rPr>
        <w:t>历史新高。美元指数涨</w:t>
      </w:r>
      <w:r w:rsidRPr="00E46AF4">
        <w:rPr>
          <w:rFonts w:ascii="微软雅黑" w:eastAsia="微软雅黑" w:hAnsi="微软雅黑" w:cs="微软雅黑"/>
          <w:spacing w:val="12"/>
          <w:lang w:eastAsia="zh-CN"/>
        </w:rPr>
        <w:t>1.02%</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98.66</w:t>
      </w:r>
      <w:r w:rsidRPr="00E46AF4">
        <w:rPr>
          <w:rFonts w:ascii="微软雅黑" w:eastAsia="微软雅黑" w:hAnsi="微软雅黑" w:cs="微软雅黑" w:hint="eastAsia"/>
          <w:spacing w:val="12"/>
          <w:lang w:eastAsia="zh-CN"/>
        </w:rPr>
        <w:t>，非美货币多数下跌，欧元兑美元跌</w:t>
      </w:r>
      <w:r w:rsidRPr="00E46AF4">
        <w:rPr>
          <w:rFonts w:ascii="微软雅黑" w:eastAsia="微软雅黑" w:hAnsi="微软雅黑" w:cs="微软雅黑"/>
          <w:spacing w:val="12"/>
          <w:lang w:eastAsia="zh-CN"/>
        </w:rPr>
        <w:t>1.30%</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1.1588</w:t>
      </w:r>
      <w:r w:rsidRPr="00E46AF4">
        <w:rPr>
          <w:rFonts w:ascii="微软雅黑" w:eastAsia="微软雅黑" w:hAnsi="微软雅黑" w:cs="微软雅黑" w:hint="eastAsia"/>
          <w:spacing w:val="12"/>
          <w:lang w:eastAsia="zh-CN"/>
        </w:rPr>
        <w:t>，英镑兑美元跌</w:t>
      </w:r>
      <w:r w:rsidRPr="00E46AF4">
        <w:rPr>
          <w:rFonts w:ascii="微软雅黑" w:eastAsia="微软雅黑" w:hAnsi="微软雅黑" w:cs="微软雅黑"/>
          <w:spacing w:val="12"/>
          <w:lang w:eastAsia="zh-CN"/>
        </w:rPr>
        <w:t>0.62%</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1.3355</w:t>
      </w:r>
      <w:r w:rsidRPr="00E46AF4">
        <w:rPr>
          <w:rFonts w:ascii="微软雅黑" w:eastAsia="微软雅黑" w:hAnsi="微软雅黑" w:cs="微软雅黑" w:hint="eastAsia"/>
          <w:spacing w:val="12"/>
          <w:lang w:eastAsia="zh-CN"/>
        </w:rPr>
        <w:t>，美元兑日元涨</w:t>
      </w:r>
      <w:r w:rsidRPr="00E46AF4">
        <w:rPr>
          <w:rFonts w:ascii="微软雅黑" w:eastAsia="微软雅黑" w:hAnsi="微软雅黑" w:cs="微软雅黑"/>
          <w:spacing w:val="12"/>
          <w:lang w:eastAsia="zh-CN"/>
        </w:rPr>
        <w:t>0.60%</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148.5595</w:t>
      </w:r>
      <w:r>
        <w:rPr>
          <w:rFonts w:ascii="微软雅黑" w:eastAsia="微软雅黑" w:hAnsi="微软雅黑" w:cs="微软雅黑" w:hint="eastAsia"/>
          <w:spacing w:val="12"/>
          <w:lang w:eastAsia="zh-CN"/>
        </w:rPr>
        <w:t>，</w:t>
      </w:r>
      <w:r w:rsidRPr="00E46AF4">
        <w:rPr>
          <w:rFonts w:ascii="微软雅黑" w:eastAsia="微软雅黑" w:hAnsi="微软雅黑" w:cs="微软雅黑" w:hint="eastAsia"/>
          <w:spacing w:val="12"/>
          <w:lang w:eastAsia="zh-CN"/>
        </w:rPr>
        <w:t>离岸人民币对美元跌</w:t>
      </w:r>
      <w:r w:rsidRPr="00E46AF4">
        <w:rPr>
          <w:rFonts w:ascii="微软雅黑" w:eastAsia="微软雅黑" w:hAnsi="微软雅黑" w:cs="微软雅黑"/>
          <w:spacing w:val="12"/>
          <w:lang w:eastAsia="zh-CN"/>
        </w:rPr>
        <w:t>154</w:t>
      </w:r>
      <w:r w:rsidRPr="00E46AF4">
        <w:rPr>
          <w:rFonts w:ascii="微软雅黑" w:eastAsia="微软雅黑" w:hAnsi="微软雅黑" w:cs="微软雅黑" w:hint="eastAsia"/>
          <w:spacing w:val="12"/>
          <w:lang w:eastAsia="zh-CN"/>
        </w:rPr>
        <w:t>个基点报</w:t>
      </w:r>
      <w:r w:rsidRPr="00E46AF4">
        <w:rPr>
          <w:rFonts w:ascii="微软雅黑" w:eastAsia="微软雅黑" w:hAnsi="微软雅黑" w:cs="微软雅黑"/>
          <w:spacing w:val="12"/>
          <w:lang w:eastAsia="zh-CN"/>
        </w:rPr>
        <w:t>7.1835</w:t>
      </w:r>
      <w:r w:rsidRPr="00E46AF4">
        <w:rPr>
          <w:rFonts w:ascii="微软雅黑" w:eastAsia="微软雅黑" w:hAnsi="微软雅黑" w:cs="微软雅黑" w:hint="eastAsia"/>
          <w:spacing w:val="12"/>
          <w:lang w:eastAsia="zh-CN"/>
        </w:rPr>
        <w:t>。美欧协议和欧佩克增产推高油价，</w:t>
      </w:r>
      <w:proofErr w:type="gramStart"/>
      <w:r w:rsidRPr="00E46AF4">
        <w:rPr>
          <w:rFonts w:ascii="微软雅黑" w:eastAsia="微软雅黑" w:hAnsi="微软雅黑" w:cs="微软雅黑" w:hint="eastAsia"/>
          <w:spacing w:val="12"/>
          <w:lang w:eastAsia="zh-CN"/>
        </w:rPr>
        <w:t>美油主力</w:t>
      </w:r>
      <w:proofErr w:type="gramEnd"/>
      <w:r w:rsidRPr="00E46AF4">
        <w:rPr>
          <w:rFonts w:ascii="微软雅黑" w:eastAsia="微软雅黑" w:hAnsi="微软雅黑" w:cs="微软雅黑" w:hint="eastAsia"/>
          <w:spacing w:val="12"/>
          <w:lang w:eastAsia="zh-CN"/>
        </w:rPr>
        <w:t>合约收涨</w:t>
      </w:r>
      <w:r w:rsidRPr="00E46AF4">
        <w:rPr>
          <w:rFonts w:ascii="微软雅黑" w:eastAsia="微软雅黑" w:hAnsi="微软雅黑" w:cs="微软雅黑"/>
          <w:spacing w:val="12"/>
          <w:lang w:eastAsia="zh-CN"/>
        </w:rPr>
        <w:t>2.79%</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66.98</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桶；布伦</w:t>
      </w:r>
      <w:proofErr w:type="gramStart"/>
      <w:r w:rsidRPr="00E46AF4">
        <w:rPr>
          <w:rFonts w:ascii="微软雅黑" w:eastAsia="微软雅黑" w:hAnsi="微软雅黑" w:cs="微软雅黑" w:hint="eastAsia"/>
          <w:spacing w:val="12"/>
          <w:lang w:eastAsia="zh-CN"/>
        </w:rPr>
        <w:t>特</w:t>
      </w:r>
      <w:proofErr w:type="gramEnd"/>
      <w:r w:rsidRPr="00E46AF4">
        <w:rPr>
          <w:rFonts w:ascii="微软雅黑" w:eastAsia="微软雅黑" w:hAnsi="微软雅黑" w:cs="微软雅黑" w:hint="eastAsia"/>
          <w:spacing w:val="12"/>
          <w:lang w:eastAsia="zh-CN"/>
        </w:rPr>
        <w:t>原油主力合约涨</w:t>
      </w:r>
      <w:r w:rsidRPr="00E46AF4">
        <w:rPr>
          <w:rFonts w:ascii="微软雅黑" w:eastAsia="微软雅黑" w:hAnsi="微软雅黑" w:cs="微软雅黑"/>
          <w:spacing w:val="12"/>
          <w:lang w:eastAsia="zh-CN"/>
        </w:rPr>
        <w:t>2.87%</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69.6</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桶。国际贵金属期货普遍收跌，</w:t>
      </w:r>
      <w:r w:rsidRPr="00E46AF4">
        <w:rPr>
          <w:rFonts w:ascii="微软雅黑" w:eastAsia="微软雅黑" w:hAnsi="微软雅黑" w:cs="微软雅黑"/>
          <w:spacing w:val="12"/>
          <w:lang w:eastAsia="zh-CN"/>
        </w:rPr>
        <w:t>COMEX</w:t>
      </w:r>
      <w:r w:rsidRPr="00E46AF4">
        <w:rPr>
          <w:rFonts w:ascii="微软雅黑" w:eastAsia="微软雅黑" w:hAnsi="微软雅黑" w:cs="微软雅黑" w:hint="eastAsia"/>
          <w:spacing w:val="12"/>
          <w:lang w:eastAsia="zh-CN"/>
        </w:rPr>
        <w:t>黄金期货跌</w:t>
      </w:r>
      <w:r w:rsidRPr="00E46AF4">
        <w:rPr>
          <w:rFonts w:ascii="微软雅黑" w:eastAsia="微软雅黑" w:hAnsi="微软雅黑" w:cs="微软雅黑"/>
          <w:spacing w:val="12"/>
          <w:lang w:eastAsia="zh-CN"/>
        </w:rPr>
        <w:t>0.65%</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3314</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盎司，</w:t>
      </w:r>
      <w:r w:rsidRPr="00E46AF4">
        <w:rPr>
          <w:rFonts w:ascii="微软雅黑" w:eastAsia="微软雅黑" w:hAnsi="微软雅黑" w:cs="微软雅黑"/>
          <w:spacing w:val="12"/>
          <w:lang w:eastAsia="zh-CN"/>
        </w:rPr>
        <w:t>COMEX</w:t>
      </w:r>
      <w:r w:rsidRPr="00E46AF4">
        <w:rPr>
          <w:rFonts w:ascii="微软雅黑" w:eastAsia="微软雅黑" w:hAnsi="微软雅黑" w:cs="微软雅黑" w:hint="eastAsia"/>
          <w:spacing w:val="12"/>
          <w:lang w:eastAsia="zh-CN"/>
        </w:rPr>
        <w:t>白银期货跌</w:t>
      </w:r>
      <w:r w:rsidRPr="00E46AF4">
        <w:rPr>
          <w:rFonts w:ascii="微软雅黑" w:eastAsia="微软雅黑" w:hAnsi="微软雅黑" w:cs="微软雅黑"/>
          <w:spacing w:val="12"/>
          <w:lang w:eastAsia="zh-CN"/>
        </w:rPr>
        <w:t>0.09%</w:t>
      </w:r>
      <w:r w:rsidRPr="00E46AF4">
        <w:rPr>
          <w:rFonts w:ascii="微软雅黑" w:eastAsia="微软雅黑" w:hAnsi="微软雅黑" w:cs="微软雅黑" w:hint="eastAsia"/>
          <w:spacing w:val="12"/>
          <w:lang w:eastAsia="zh-CN"/>
        </w:rPr>
        <w:t>报</w:t>
      </w:r>
      <w:r w:rsidRPr="00E46AF4">
        <w:rPr>
          <w:rFonts w:ascii="微软雅黑" w:eastAsia="微软雅黑" w:hAnsi="微软雅黑" w:cs="微软雅黑"/>
          <w:spacing w:val="12"/>
          <w:lang w:eastAsia="zh-CN"/>
        </w:rPr>
        <w:t>38.33</w:t>
      </w:r>
      <w:r w:rsidRPr="00E46AF4">
        <w:rPr>
          <w:rFonts w:ascii="微软雅黑" w:eastAsia="微软雅黑" w:hAnsi="微软雅黑" w:cs="微软雅黑" w:hint="eastAsia"/>
          <w:spacing w:val="12"/>
          <w:lang w:eastAsia="zh-CN"/>
        </w:rPr>
        <w:t>美元</w:t>
      </w:r>
      <w:r w:rsidRPr="00E46AF4">
        <w:rPr>
          <w:rFonts w:ascii="微软雅黑" w:eastAsia="微软雅黑" w:hAnsi="微软雅黑" w:cs="微软雅黑"/>
          <w:spacing w:val="12"/>
          <w:lang w:eastAsia="zh-CN"/>
        </w:rPr>
        <w:t>/</w:t>
      </w:r>
      <w:r w:rsidRPr="00E46AF4">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760F0">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0.86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43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2760F0">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0.10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2760F0">
        <w:rPr>
          <w:rFonts w:ascii="微软雅黑" w:eastAsia="微软雅黑" w:hAnsi="微软雅黑" w:cs="微软雅黑"/>
          <w:spacing w:val="12"/>
          <w:lang w:eastAsia="zh-CN"/>
        </w:rPr>
        <w:t>8.</w:t>
      </w:r>
      <w:r>
        <w:rPr>
          <w:rFonts w:ascii="微软雅黑" w:eastAsia="微软雅黑" w:hAnsi="微软雅黑" w:cs="微软雅黑"/>
          <w:spacing w:val="12"/>
          <w:lang w:eastAsia="zh-CN"/>
        </w:rPr>
        <w:t>30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59F4B96" w:rsidR="00557736" w:rsidRPr="0022448B" w:rsidRDefault="00E46AF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665DAED" wp14:editId="15F47C61">
            <wp:extent cx="6049497" cy="38004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51" cy="3805786"/>
                    </a:xfrm>
                    <a:prstGeom prst="rect">
                      <a:avLst/>
                    </a:prstGeom>
                    <a:noFill/>
                  </pic:spPr>
                </pic:pic>
              </a:graphicData>
            </a:graphic>
          </wp:inline>
        </w:drawing>
      </w:r>
    </w:p>
    <w:p w14:paraId="15502052" w14:textId="6C1FA47A"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0E38EE">
        <w:rPr>
          <w:rFonts w:ascii="微软雅黑" w:eastAsia="微软雅黑" w:hAnsi="微软雅黑" w:cs="微软雅黑" w:hint="eastAsia"/>
          <w:spacing w:val="12"/>
          <w:lang w:eastAsia="zh-CN"/>
        </w:rPr>
        <w:t>香港万峰</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0BF46675"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美国总统特朗普表示，他可能会对未与美国单独谈判贸易协议的国家的进口商品征收</w:t>
      </w:r>
      <w:r w:rsidR="00E46AF4" w:rsidRPr="00E46AF4">
        <w:rPr>
          <w:rFonts w:ascii="微软雅黑" w:eastAsia="微软雅黑" w:hAnsi="微软雅黑" w:cs="微软雅黑"/>
          <w:color w:val="auto"/>
          <w:spacing w:val="4"/>
          <w:lang w:eastAsia="zh-CN"/>
        </w:rPr>
        <w:t>15%</w:t>
      </w:r>
      <w:r w:rsidR="00E46AF4" w:rsidRPr="00E46AF4">
        <w:rPr>
          <w:rFonts w:ascii="微软雅黑" w:eastAsia="微软雅黑" w:hAnsi="微软雅黑" w:cs="微软雅黑" w:hint="eastAsia"/>
          <w:color w:val="auto"/>
          <w:spacing w:val="4"/>
          <w:lang w:eastAsia="zh-CN"/>
        </w:rPr>
        <w:t>至</w:t>
      </w:r>
      <w:r w:rsidR="00E46AF4" w:rsidRPr="00E46AF4">
        <w:rPr>
          <w:rFonts w:ascii="微软雅黑" w:eastAsia="微软雅黑" w:hAnsi="微软雅黑" w:cs="微软雅黑"/>
          <w:color w:val="auto"/>
          <w:spacing w:val="4"/>
          <w:lang w:eastAsia="zh-CN"/>
        </w:rPr>
        <w:t>20%</w:t>
      </w:r>
      <w:r w:rsidR="00E46AF4" w:rsidRPr="00E46AF4">
        <w:rPr>
          <w:rFonts w:ascii="微软雅黑" w:eastAsia="微软雅黑" w:hAnsi="微软雅黑" w:cs="微软雅黑" w:hint="eastAsia"/>
          <w:color w:val="auto"/>
          <w:spacing w:val="4"/>
          <w:lang w:eastAsia="zh-CN"/>
        </w:rPr>
        <w:t>的统一关税。</w:t>
      </w:r>
      <w:r>
        <w:rPr>
          <w:rFonts w:ascii="微软雅黑" w:eastAsia="微软雅黑" w:hAnsi="微软雅黑" w:cs="微软雅黑" w:hint="eastAsia"/>
          <w:color w:val="auto"/>
          <w:spacing w:val="4"/>
          <w:lang w:eastAsia="zh-CN"/>
        </w:rPr>
        <w:t>】</w:t>
      </w:r>
    </w:p>
    <w:p w14:paraId="1D65A4DB" w14:textId="68E3DD6C"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美国总统特朗普再次表示对俄罗斯总统普京感到非常失望。特朗普称，他正在缩减此前用以给俄罗斯与乌克兰达成协议所设定的</w:t>
      </w:r>
      <w:r w:rsidR="00E46AF4" w:rsidRPr="00E46AF4">
        <w:rPr>
          <w:rFonts w:ascii="微软雅黑" w:eastAsia="微软雅黑" w:hAnsi="微软雅黑" w:cs="微软雅黑"/>
          <w:color w:val="auto"/>
          <w:spacing w:val="4"/>
          <w:lang w:eastAsia="zh-CN"/>
        </w:rPr>
        <w:t>50</w:t>
      </w:r>
      <w:r w:rsidR="00E46AF4" w:rsidRPr="00E46AF4">
        <w:rPr>
          <w:rFonts w:ascii="微软雅黑" w:eastAsia="微软雅黑" w:hAnsi="微软雅黑" w:cs="微软雅黑" w:hint="eastAsia"/>
          <w:color w:val="auto"/>
          <w:spacing w:val="4"/>
          <w:lang w:eastAsia="zh-CN"/>
        </w:rPr>
        <w:t>天期限。除非达成协议，否则美国将实施“二级制裁”。</w:t>
      </w:r>
      <w:r>
        <w:rPr>
          <w:rFonts w:ascii="微软雅黑" w:eastAsia="微软雅黑" w:hAnsi="微软雅黑" w:cs="微软雅黑" w:hint="eastAsia"/>
          <w:color w:val="auto"/>
          <w:spacing w:val="4"/>
          <w:lang w:eastAsia="zh-CN"/>
        </w:rPr>
        <w:t>】</w:t>
      </w:r>
    </w:p>
    <w:p w14:paraId="3D875D2C" w14:textId="5F4EBF65"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美国财政部将本季度联邦借款预估规模大幅上调至</w:t>
      </w:r>
      <w:r w:rsidR="00E46AF4" w:rsidRPr="00E46AF4">
        <w:rPr>
          <w:rFonts w:ascii="微软雅黑" w:eastAsia="微软雅黑" w:hAnsi="微软雅黑" w:cs="微软雅黑"/>
          <w:color w:val="auto"/>
          <w:spacing w:val="4"/>
          <w:lang w:eastAsia="zh-CN"/>
        </w:rPr>
        <w:t>1</w:t>
      </w:r>
      <w:r w:rsidR="00E46AF4" w:rsidRPr="00E46AF4">
        <w:rPr>
          <w:rFonts w:ascii="微软雅黑" w:eastAsia="微软雅黑" w:hAnsi="微软雅黑" w:cs="微软雅黑" w:hint="eastAsia"/>
          <w:color w:val="auto"/>
          <w:spacing w:val="4"/>
          <w:lang w:eastAsia="zh-CN"/>
        </w:rPr>
        <w:t>万亿美元，主要是由于债务上限带来的影响所致。美国财政部周一发布声明称，现在预计</w:t>
      </w:r>
      <w:r w:rsidR="00E46AF4" w:rsidRPr="00E46AF4">
        <w:rPr>
          <w:rFonts w:ascii="微软雅黑" w:eastAsia="微软雅黑" w:hAnsi="微软雅黑" w:cs="微软雅黑"/>
          <w:color w:val="auto"/>
          <w:spacing w:val="4"/>
          <w:lang w:eastAsia="zh-CN"/>
        </w:rPr>
        <w:t>7</w:t>
      </w:r>
      <w:r w:rsidR="00E46AF4" w:rsidRPr="00E46AF4">
        <w:rPr>
          <w:rFonts w:ascii="微软雅黑" w:eastAsia="微软雅黑" w:hAnsi="微软雅黑" w:cs="微软雅黑" w:hint="eastAsia"/>
          <w:color w:val="auto"/>
          <w:spacing w:val="4"/>
          <w:lang w:eastAsia="zh-CN"/>
        </w:rPr>
        <w:t>月至</w:t>
      </w:r>
      <w:r w:rsidR="00E46AF4" w:rsidRPr="00E46AF4">
        <w:rPr>
          <w:rFonts w:ascii="微软雅黑" w:eastAsia="微软雅黑" w:hAnsi="微软雅黑" w:cs="微软雅黑"/>
          <w:color w:val="auto"/>
          <w:spacing w:val="4"/>
          <w:lang w:eastAsia="zh-CN"/>
        </w:rPr>
        <w:t>9</w:t>
      </w:r>
      <w:r w:rsidR="00E46AF4" w:rsidRPr="00E46AF4">
        <w:rPr>
          <w:rFonts w:ascii="微软雅黑" w:eastAsia="微软雅黑" w:hAnsi="微软雅黑" w:cs="微软雅黑" w:hint="eastAsia"/>
          <w:color w:val="auto"/>
          <w:spacing w:val="4"/>
          <w:lang w:eastAsia="zh-CN"/>
        </w:rPr>
        <w:t>月的净借款规模为</w:t>
      </w:r>
      <w:r w:rsidR="00E46AF4" w:rsidRPr="00E46AF4">
        <w:rPr>
          <w:rFonts w:ascii="微软雅黑" w:eastAsia="微软雅黑" w:hAnsi="微软雅黑" w:cs="微软雅黑"/>
          <w:color w:val="auto"/>
          <w:spacing w:val="4"/>
          <w:lang w:eastAsia="zh-CN"/>
        </w:rPr>
        <w:t>1.01</w:t>
      </w:r>
      <w:r w:rsidR="00E46AF4" w:rsidRPr="00E46AF4">
        <w:rPr>
          <w:rFonts w:ascii="微软雅黑" w:eastAsia="微软雅黑" w:hAnsi="微软雅黑" w:cs="微软雅黑" w:hint="eastAsia"/>
          <w:color w:val="auto"/>
          <w:spacing w:val="4"/>
          <w:lang w:eastAsia="zh-CN"/>
        </w:rPr>
        <w:t>万亿美元，高于</w:t>
      </w:r>
      <w:r w:rsidR="00E46AF4" w:rsidRPr="00E46AF4">
        <w:rPr>
          <w:rFonts w:ascii="微软雅黑" w:eastAsia="微软雅黑" w:hAnsi="微软雅黑" w:cs="微软雅黑"/>
          <w:color w:val="auto"/>
          <w:spacing w:val="4"/>
          <w:lang w:eastAsia="zh-CN"/>
        </w:rPr>
        <w:t>4</w:t>
      </w:r>
      <w:r w:rsidR="00E46AF4" w:rsidRPr="00E46AF4">
        <w:rPr>
          <w:rFonts w:ascii="微软雅黑" w:eastAsia="微软雅黑" w:hAnsi="微软雅黑" w:cs="微软雅黑" w:hint="eastAsia"/>
          <w:color w:val="auto"/>
          <w:spacing w:val="4"/>
          <w:lang w:eastAsia="zh-CN"/>
        </w:rPr>
        <w:t>月预测的</w:t>
      </w:r>
      <w:r w:rsidR="00E46AF4" w:rsidRPr="00E46AF4">
        <w:rPr>
          <w:rFonts w:ascii="微软雅黑" w:eastAsia="微软雅黑" w:hAnsi="微软雅黑" w:cs="微软雅黑"/>
          <w:color w:val="auto"/>
          <w:spacing w:val="4"/>
          <w:lang w:eastAsia="zh-CN"/>
        </w:rPr>
        <w:t>5540</w:t>
      </w:r>
      <w:r w:rsidR="00E46AF4" w:rsidRPr="00E46AF4">
        <w:rPr>
          <w:rFonts w:ascii="微软雅黑" w:eastAsia="微软雅黑" w:hAnsi="微软雅黑" w:cs="微软雅黑" w:hint="eastAsia"/>
          <w:color w:val="auto"/>
          <w:spacing w:val="4"/>
          <w:lang w:eastAsia="zh-CN"/>
        </w:rPr>
        <w:t>亿美元。</w:t>
      </w:r>
      <w:r w:rsidRPr="00587742">
        <w:rPr>
          <w:rFonts w:ascii="微软雅黑" w:eastAsia="微软雅黑" w:hAnsi="微软雅黑" w:cs="微软雅黑" w:hint="eastAsia"/>
          <w:color w:val="auto"/>
          <w:spacing w:val="4"/>
          <w:lang w:eastAsia="zh-CN"/>
        </w:rPr>
        <w:t>】</w:t>
      </w:r>
    </w:p>
    <w:p w14:paraId="5B51F8AC" w14:textId="1DF34CF7"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46AF4" w:rsidRPr="00E46AF4">
        <w:rPr>
          <w:rFonts w:ascii="微软雅黑" w:eastAsia="微软雅黑" w:hAnsi="微软雅黑" w:cs="微软雅黑" w:hint="eastAsia"/>
          <w:color w:val="auto"/>
          <w:spacing w:val="4"/>
          <w:lang w:eastAsia="zh-CN"/>
        </w:rPr>
        <w:t>欧盟官员称，虽然欧美贸易协议总体框架已经确定，但包括酒类商品相关内容在内的具体细节仍有待商榷。根据欧盟统计局的数据，酒类是欧盟对美国的主要出口商品之一。</w:t>
      </w:r>
      <w:r>
        <w:rPr>
          <w:rFonts w:ascii="微软雅黑" w:eastAsia="微软雅黑" w:hAnsi="微软雅黑" w:cs="微软雅黑" w:hint="eastAsia"/>
          <w:color w:val="auto"/>
          <w:spacing w:val="4"/>
          <w:lang w:eastAsia="zh-CN"/>
        </w:rPr>
        <w:t>】</w:t>
      </w:r>
    </w:p>
    <w:p w14:paraId="5B410CB0" w14:textId="079256D4"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E46AF4" w:rsidRPr="00E46AF4">
        <w:rPr>
          <w:rFonts w:ascii="微软雅黑" w:eastAsia="微软雅黑" w:hAnsi="微软雅黑" w:cs="微软雅黑" w:hint="eastAsia"/>
          <w:color w:val="auto"/>
          <w:spacing w:val="4"/>
          <w:lang w:eastAsia="zh-CN"/>
        </w:rPr>
        <w:t>欧洲央行鹰派管委卡兹米尔表示，欧洲央行并不急于再次降低借贷成本，除非出现重大意外经济转折，否则</w:t>
      </w:r>
      <w:r w:rsidR="00E46AF4" w:rsidRPr="00E46AF4">
        <w:rPr>
          <w:rFonts w:ascii="微软雅黑" w:eastAsia="微软雅黑" w:hAnsi="微软雅黑" w:cs="微软雅黑"/>
          <w:color w:val="auto"/>
          <w:spacing w:val="4"/>
          <w:lang w:eastAsia="zh-CN"/>
        </w:rPr>
        <w:t>9</w:t>
      </w:r>
      <w:r w:rsidR="00E46AF4" w:rsidRPr="00E46AF4">
        <w:rPr>
          <w:rFonts w:ascii="微软雅黑" w:eastAsia="微软雅黑" w:hAnsi="微软雅黑" w:cs="微软雅黑" w:hint="eastAsia"/>
          <w:color w:val="auto"/>
          <w:spacing w:val="4"/>
          <w:lang w:eastAsia="zh-CN"/>
        </w:rPr>
        <w:t>月采取行动的理由尚不充分。</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3A932C3B"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E46AF4">
              <w:rPr>
                <w:lang w:eastAsia="zh-CN"/>
              </w:rPr>
              <w:t>025/7/29</w:t>
            </w:r>
          </w:p>
        </w:tc>
        <w:tc>
          <w:tcPr>
            <w:tcW w:w="1314" w:type="dxa"/>
            <w:shd w:val="clear" w:color="auto" w:fill="auto"/>
          </w:tcPr>
          <w:p w14:paraId="0611BB2C" w14:textId="762889C2" w:rsidR="007032EF" w:rsidRDefault="00E46AF4" w:rsidP="00D310D8">
            <w:pPr>
              <w:pStyle w:val="TableText"/>
              <w:spacing w:before="245" w:line="172" w:lineRule="auto"/>
              <w:ind w:left="210" w:right="210" w:firstLineChars="100" w:firstLine="196"/>
              <w:rPr>
                <w:lang w:eastAsia="zh-CN"/>
              </w:rPr>
            </w:pPr>
            <w:r>
              <w:rPr>
                <w:lang w:eastAsia="zh-CN"/>
              </w:rPr>
              <w:t>22:00</w:t>
            </w:r>
          </w:p>
        </w:tc>
        <w:tc>
          <w:tcPr>
            <w:tcW w:w="6344" w:type="dxa"/>
            <w:shd w:val="clear" w:color="auto" w:fill="auto"/>
          </w:tcPr>
          <w:p w14:paraId="71463117" w14:textId="736E6F62" w:rsidR="007032EF" w:rsidRPr="00557736" w:rsidRDefault="00E46AF4" w:rsidP="007032EF">
            <w:pPr>
              <w:pStyle w:val="TableText"/>
              <w:spacing w:before="221" w:line="180" w:lineRule="auto"/>
              <w:ind w:left="210" w:right="210"/>
              <w:rPr>
                <w:lang w:eastAsia="zh-CN"/>
              </w:rPr>
            </w:pPr>
            <w:r w:rsidRPr="00E46AF4">
              <w:rPr>
                <w:rFonts w:hint="eastAsia"/>
                <w:lang w:eastAsia="zh-CN"/>
              </w:rPr>
              <w:t>美国</w:t>
            </w:r>
            <w:r w:rsidRPr="00E46AF4">
              <w:rPr>
                <w:lang w:eastAsia="zh-CN"/>
              </w:rPr>
              <w:t>6</w:t>
            </w:r>
            <w:r w:rsidRPr="00E46AF4">
              <w:rPr>
                <w:rFonts w:hint="eastAsia"/>
                <w:lang w:eastAsia="zh-CN"/>
              </w:rPr>
              <w:t>月</w:t>
            </w:r>
            <w:r w:rsidRPr="00E46AF4">
              <w:rPr>
                <w:lang w:eastAsia="zh-CN"/>
              </w:rPr>
              <w:t>JOLTs</w:t>
            </w:r>
            <w:r w:rsidRPr="00E46AF4">
              <w:rPr>
                <w:rFonts w:hint="eastAsia"/>
                <w:lang w:eastAsia="zh-CN"/>
              </w:rPr>
              <w:t>职位空缺</w:t>
            </w:r>
            <w:r w:rsidRPr="00E46AF4">
              <w:rPr>
                <w:lang w:eastAsia="zh-CN"/>
              </w:rPr>
              <w:t>(</w:t>
            </w:r>
            <w:r w:rsidRPr="00E46AF4">
              <w:rPr>
                <w:rFonts w:hint="eastAsia"/>
                <w:lang w:eastAsia="zh-CN"/>
              </w:rPr>
              <w:t>万人</w:t>
            </w:r>
            <w:r w:rsidRPr="00E46AF4">
              <w:rPr>
                <w:lang w:eastAsia="zh-CN"/>
              </w:rPr>
              <w:t>)</w:t>
            </w:r>
          </w:p>
        </w:tc>
      </w:tr>
      <w:tr w:rsidR="00196458" w:rsidRPr="008E3E9D" w14:paraId="7015C67E" w14:textId="77777777" w:rsidTr="0075620D">
        <w:trPr>
          <w:trHeight w:val="620"/>
        </w:trPr>
        <w:tc>
          <w:tcPr>
            <w:tcW w:w="1701" w:type="dxa"/>
            <w:shd w:val="clear" w:color="auto" w:fill="DAE3F4" w:themeFill="accent1" w:themeFillTint="33"/>
          </w:tcPr>
          <w:p w14:paraId="0AB865D2" w14:textId="037F387C" w:rsidR="00196458" w:rsidRPr="00D50E47" w:rsidRDefault="00E46AF4" w:rsidP="00196458">
            <w:pPr>
              <w:pStyle w:val="TableText"/>
              <w:spacing w:before="230" w:line="191" w:lineRule="auto"/>
              <w:ind w:left="210" w:right="210" w:firstLineChars="0" w:firstLine="0"/>
              <w:jc w:val="left"/>
              <w:rPr>
                <w:lang w:eastAsia="zh-CN"/>
              </w:rPr>
            </w:pPr>
            <w:r w:rsidRPr="00E46AF4">
              <w:rPr>
                <w:lang w:eastAsia="zh-CN"/>
              </w:rPr>
              <w:t>2025/7/29</w:t>
            </w:r>
          </w:p>
        </w:tc>
        <w:tc>
          <w:tcPr>
            <w:tcW w:w="1314" w:type="dxa"/>
            <w:shd w:val="clear" w:color="auto" w:fill="DAE3F4" w:themeFill="accent1" w:themeFillTint="33"/>
          </w:tcPr>
          <w:p w14:paraId="5F26D618" w14:textId="4FC820B8" w:rsidR="00196458" w:rsidRDefault="00E46AF4" w:rsidP="00196458">
            <w:pPr>
              <w:pStyle w:val="TableText"/>
              <w:spacing w:before="245" w:line="172" w:lineRule="auto"/>
              <w:ind w:left="210" w:right="210" w:firstLineChars="100" w:firstLine="196"/>
              <w:rPr>
                <w:lang w:eastAsia="zh-CN"/>
              </w:rPr>
            </w:pPr>
            <w:r>
              <w:rPr>
                <w:lang w:eastAsia="zh-CN"/>
              </w:rPr>
              <w:t>22:00</w:t>
            </w:r>
          </w:p>
        </w:tc>
        <w:tc>
          <w:tcPr>
            <w:tcW w:w="6344" w:type="dxa"/>
            <w:shd w:val="clear" w:color="auto" w:fill="DAE3F4" w:themeFill="accent1" w:themeFillTint="33"/>
          </w:tcPr>
          <w:p w14:paraId="6FF04862" w14:textId="147D1577" w:rsidR="00196458" w:rsidRPr="00DC11C4" w:rsidRDefault="00E46AF4" w:rsidP="00196458">
            <w:pPr>
              <w:pStyle w:val="TableText"/>
              <w:spacing w:before="221" w:line="180" w:lineRule="auto"/>
              <w:ind w:left="210" w:right="210"/>
              <w:rPr>
                <w:lang w:eastAsia="zh-CN"/>
              </w:rPr>
            </w:pPr>
            <w:r w:rsidRPr="00E46AF4">
              <w:rPr>
                <w:rFonts w:hint="eastAsia"/>
                <w:lang w:eastAsia="zh-CN"/>
              </w:rPr>
              <w:t>美国</w:t>
            </w:r>
            <w:r w:rsidRPr="00E46AF4">
              <w:rPr>
                <w:lang w:eastAsia="zh-CN"/>
              </w:rPr>
              <w:t>7</w:t>
            </w:r>
            <w:r w:rsidRPr="00E46AF4">
              <w:rPr>
                <w:rFonts w:hint="eastAsia"/>
                <w:lang w:eastAsia="zh-CN"/>
              </w:rPr>
              <w:t>月</w:t>
            </w:r>
            <w:proofErr w:type="gramStart"/>
            <w:r w:rsidRPr="00E46AF4">
              <w:rPr>
                <w:rFonts w:hint="eastAsia"/>
                <w:lang w:eastAsia="zh-CN"/>
              </w:rPr>
              <w:t>谘</w:t>
            </w:r>
            <w:proofErr w:type="gramEnd"/>
            <w:r w:rsidRPr="00E46AF4">
              <w:rPr>
                <w:rFonts w:hint="eastAsia"/>
                <w:lang w:eastAsia="zh-CN"/>
              </w:rPr>
              <w:t>商会消费者信心指数</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66E8161" w14:textId="77777777" w:rsidR="00EF55A3" w:rsidRPr="00EF55A3" w:rsidRDefault="00EF55A3" w:rsidP="00EF55A3">
      <w:pPr>
        <w:spacing w:before="103" w:line="256" w:lineRule="auto"/>
        <w:ind w:right="210" w:firstLineChars="200" w:firstLine="448"/>
        <w:rPr>
          <w:rFonts w:ascii="微软雅黑" w:eastAsia="微软雅黑" w:hAnsi="微软雅黑" w:cs="微软雅黑"/>
          <w:spacing w:val="7"/>
          <w:lang w:eastAsia="zh-CN"/>
        </w:rPr>
      </w:pPr>
      <w:r w:rsidRPr="00EF55A3">
        <w:rPr>
          <w:rFonts w:ascii="微软雅黑" w:eastAsia="微软雅黑" w:hAnsi="微软雅黑" w:cs="微软雅黑" w:hint="eastAsia"/>
          <w:spacing w:val="7"/>
          <w:lang w:eastAsia="zh-CN"/>
        </w:rPr>
        <w:t>隔夜，美元指数涨</w:t>
      </w:r>
      <w:r w:rsidRPr="00EF55A3">
        <w:rPr>
          <w:rFonts w:ascii="微软雅黑" w:eastAsia="微软雅黑" w:hAnsi="微软雅黑" w:cs="微软雅黑"/>
          <w:spacing w:val="7"/>
          <w:lang w:eastAsia="zh-CN"/>
        </w:rPr>
        <w:t>1.02%</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98.66</w:t>
      </w:r>
      <w:r w:rsidRPr="00EF55A3">
        <w:rPr>
          <w:rFonts w:ascii="微软雅黑" w:eastAsia="微软雅黑" w:hAnsi="微软雅黑" w:cs="微软雅黑" w:hint="eastAsia"/>
          <w:spacing w:val="7"/>
          <w:lang w:eastAsia="zh-CN"/>
        </w:rPr>
        <w:t>，非美货币多数下跌，欧元兑美元跌</w:t>
      </w:r>
      <w:r w:rsidRPr="00EF55A3">
        <w:rPr>
          <w:rFonts w:ascii="微软雅黑" w:eastAsia="微软雅黑" w:hAnsi="微软雅黑" w:cs="微软雅黑"/>
          <w:spacing w:val="7"/>
          <w:lang w:eastAsia="zh-CN"/>
        </w:rPr>
        <w:t>1.30%</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1.1588</w:t>
      </w:r>
      <w:r w:rsidRPr="00EF55A3">
        <w:rPr>
          <w:rFonts w:ascii="微软雅黑" w:eastAsia="微软雅黑" w:hAnsi="微软雅黑" w:cs="微软雅黑" w:hint="eastAsia"/>
          <w:spacing w:val="7"/>
          <w:lang w:eastAsia="zh-CN"/>
        </w:rPr>
        <w:t>，英镑兑美元跌</w:t>
      </w:r>
      <w:r w:rsidRPr="00EF55A3">
        <w:rPr>
          <w:rFonts w:ascii="微软雅黑" w:eastAsia="微软雅黑" w:hAnsi="微软雅黑" w:cs="微软雅黑"/>
          <w:spacing w:val="7"/>
          <w:lang w:eastAsia="zh-CN"/>
        </w:rPr>
        <w:t>0.62%</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1.3355</w:t>
      </w:r>
      <w:r w:rsidRPr="00EF55A3">
        <w:rPr>
          <w:rFonts w:ascii="微软雅黑" w:eastAsia="微软雅黑" w:hAnsi="微软雅黑" w:cs="微软雅黑" w:hint="eastAsia"/>
          <w:spacing w:val="7"/>
          <w:lang w:eastAsia="zh-CN"/>
        </w:rPr>
        <w:t>，美元兑日元涨</w:t>
      </w:r>
      <w:r w:rsidRPr="00EF55A3">
        <w:rPr>
          <w:rFonts w:ascii="微软雅黑" w:eastAsia="微软雅黑" w:hAnsi="微软雅黑" w:cs="微软雅黑"/>
          <w:spacing w:val="7"/>
          <w:lang w:eastAsia="zh-CN"/>
        </w:rPr>
        <w:t>0.60%</w:t>
      </w:r>
      <w:r w:rsidRPr="00EF55A3">
        <w:rPr>
          <w:rFonts w:ascii="微软雅黑" w:eastAsia="微软雅黑" w:hAnsi="微软雅黑" w:cs="微软雅黑" w:hint="eastAsia"/>
          <w:spacing w:val="7"/>
          <w:lang w:eastAsia="zh-CN"/>
        </w:rPr>
        <w:t>报</w:t>
      </w:r>
      <w:r w:rsidRPr="00EF55A3">
        <w:rPr>
          <w:rFonts w:ascii="微软雅黑" w:eastAsia="微软雅黑" w:hAnsi="微软雅黑" w:cs="微软雅黑"/>
          <w:spacing w:val="7"/>
          <w:lang w:eastAsia="zh-CN"/>
        </w:rPr>
        <w:t>148.5595</w:t>
      </w:r>
      <w:r w:rsidRPr="00EF55A3">
        <w:rPr>
          <w:rFonts w:ascii="微软雅黑" w:eastAsia="微软雅黑" w:hAnsi="微软雅黑" w:cs="微软雅黑" w:hint="eastAsia"/>
          <w:spacing w:val="7"/>
          <w:lang w:eastAsia="zh-CN"/>
        </w:rPr>
        <w:t>。</w:t>
      </w:r>
    </w:p>
    <w:p w14:paraId="18662F99" w14:textId="712058E5" w:rsidR="00EF55A3" w:rsidRPr="00EF55A3" w:rsidRDefault="00EF55A3" w:rsidP="00A82B73">
      <w:pPr>
        <w:spacing w:before="103" w:line="256" w:lineRule="auto"/>
        <w:ind w:right="210" w:firstLineChars="200" w:firstLine="448"/>
        <w:rPr>
          <w:rFonts w:ascii="微软雅黑" w:eastAsia="微软雅黑" w:hAnsi="微软雅黑" w:cs="微软雅黑"/>
          <w:spacing w:val="7"/>
          <w:lang w:eastAsia="zh-CN"/>
        </w:rPr>
      </w:pPr>
      <w:r w:rsidRPr="00EF55A3">
        <w:rPr>
          <w:rFonts w:ascii="微软雅黑" w:eastAsia="微软雅黑" w:hAnsi="微软雅黑" w:cs="微软雅黑" w:hint="eastAsia"/>
          <w:spacing w:val="7"/>
          <w:lang w:eastAsia="zh-CN"/>
        </w:rPr>
        <w:t>关税方面，</w:t>
      </w:r>
      <w:proofErr w:type="gramStart"/>
      <w:r w:rsidRPr="00EF55A3">
        <w:rPr>
          <w:rFonts w:ascii="微软雅黑" w:eastAsia="微软雅黑" w:hAnsi="微软雅黑" w:cs="微软雅黑" w:hint="eastAsia"/>
          <w:spacing w:val="7"/>
          <w:lang w:eastAsia="zh-CN"/>
        </w:rPr>
        <w:t>特朗普表示或</w:t>
      </w:r>
      <w:proofErr w:type="gramEnd"/>
      <w:r w:rsidRPr="00EF55A3">
        <w:rPr>
          <w:rFonts w:ascii="微软雅黑" w:eastAsia="微软雅黑" w:hAnsi="微软雅黑" w:cs="微软雅黑" w:hint="eastAsia"/>
          <w:spacing w:val="7"/>
          <w:lang w:eastAsia="zh-CN"/>
        </w:rPr>
        <w:t>对未与美国单独谈判贸易协议的国家的进口商品征收</w:t>
      </w:r>
      <w:r w:rsidRPr="00EF55A3">
        <w:rPr>
          <w:rFonts w:ascii="微软雅黑" w:eastAsia="微软雅黑" w:hAnsi="微软雅黑" w:cs="微软雅黑"/>
          <w:spacing w:val="7"/>
          <w:lang w:eastAsia="zh-CN"/>
        </w:rPr>
        <w:t>15%</w:t>
      </w:r>
      <w:r w:rsidRPr="00EF55A3">
        <w:rPr>
          <w:rFonts w:ascii="微软雅黑" w:eastAsia="微软雅黑" w:hAnsi="微软雅黑" w:cs="微软雅黑" w:hint="eastAsia"/>
          <w:spacing w:val="7"/>
          <w:lang w:eastAsia="zh-CN"/>
        </w:rPr>
        <w:t>至</w:t>
      </w:r>
      <w:r w:rsidRPr="00EF55A3">
        <w:rPr>
          <w:rFonts w:ascii="微软雅黑" w:eastAsia="微软雅黑" w:hAnsi="微软雅黑" w:cs="微软雅黑"/>
          <w:spacing w:val="7"/>
          <w:lang w:eastAsia="zh-CN"/>
        </w:rPr>
        <w:t>20%</w:t>
      </w:r>
      <w:r w:rsidRPr="00EF55A3">
        <w:rPr>
          <w:rFonts w:ascii="微软雅黑" w:eastAsia="微软雅黑" w:hAnsi="微软雅黑" w:cs="微软雅黑" w:hint="eastAsia"/>
          <w:spacing w:val="7"/>
          <w:lang w:eastAsia="zh-CN"/>
        </w:rPr>
        <w:t>的统一关税，中美高级官员于斯德哥尔摩重启关税谈判，争取将</w:t>
      </w:r>
      <w:r w:rsidRPr="00EF55A3">
        <w:rPr>
          <w:rFonts w:ascii="微软雅黑" w:eastAsia="微软雅黑" w:hAnsi="微软雅黑" w:cs="微软雅黑"/>
          <w:spacing w:val="7"/>
          <w:lang w:eastAsia="zh-CN"/>
        </w:rPr>
        <w:t>8</w:t>
      </w:r>
      <w:r w:rsidRPr="00EF55A3">
        <w:rPr>
          <w:rFonts w:ascii="微软雅黑" w:eastAsia="微软雅黑" w:hAnsi="微软雅黑" w:cs="微软雅黑" w:hint="eastAsia"/>
          <w:spacing w:val="7"/>
          <w:lang w:eastAsia="zh-CN"/>
        </w:rPr>
        <w:t>月</w:t>
      </w:r>
      <w:r w:rsidRPr="00EF55A3">
        <w:rPr>
          <w:rFonts w:ascii="微软雅黑" w:eastAsia="微软雅黑" w:hAnsi="微软雅黑" w:cs="微软雅黑"/>
          <w:spacing w:val="7"/>
          <w:lang w:eastAsia="zh-CN"/>
        </w:rPr>
        <w:t>12</w:t>
      </w:r>
      <w:r w:rsidRPr="00EF55A3">
        <w:rPr>
          <w:rFonts w:ascii="微软雅黑" w:eastAsia="微软雅黑" w:hAnsi="微软雅黑" w:cs="微软雅黑" w:hint="eastAsia"/>
          <w:spacing w:val="7"/>
          <w:lang w:eastAsia="zh-CN"/>
        </w:rPr>
        <w:t>日关税休战延长</w:t>
      </w:r>
      <w:r w:rsidRPr="00EF55A3">
        <w:rPr>
          <w:rFonts w:ascii="微软雅黑" w:eastAsia="微软雅黑" w:hAnsi="微软雅黑" w:cs="微软雅黑"/>
          <w:spacing w:val="7"/>
          <w:lang w:eastAsia="zh-CN"/>
        </w:rPr>
        <w:t>90</w:t>
      </w:r>
      <w:r w:rsidRPr="00EF55A3">
        <w:rPr>
          <w:rFonts w:ascii="微软雅黑" w:eastAsia="微软雅黑" w:hAnsi="微软雅黑" w:cs="微软雅黑" w:hint="eastAsia"/>
          <w:spacing w:val="7"/>
          <w:lang w:eastAsia="zh-CN"/>
        </w:rPr>
        <w:t>天，叠加美欧达成重要协议，市场避险情绪趋于转弱，全球供应</w:t>
      </w:r>
      <w:proofErr w:type="gramStart"/>
      <w:r w:rsidRPr="00EF55A3">
        <w:rPr>
          <w:rFonts w:ascii="微软雅黑" w:eastAsia="微软雅黑" w:hAnsi="微软雅黑" w:cs="微软雅黑" w:hint="eastAsia"/>
          <w:spacing w:val="7"/>
          <w:lang w:eastAsia="zh-CN"/>
        </w:rPr>
        <w:t>链紧张</w:t>
      </w:r>
      <w:proofErr w:type="gramEnd"/>
      <w:r w:rsidRPr="00EF55A3">
        <w:rPr>
          <w:rFonts w:ascii="微软雅黑" w:eastAsia="微软雅黑" w:hAnsi="微软雅黑" w:cs="微软雅黑" w:hint="eastAsia"/>
          <w:spacing w:val="7"/>
          <w:lang w:eastAsia="zh-CN"/>
        </w:rPr>
        <w:t>局势持续降温，美元获得阶段性提振，短期有望维持震荡偏强走势。中长期来看，美国大型减税计划与财政赤字攀升挤压美元信用，</w:t>
      </w:r>
      <w:proofErr w:type="gramStart"/>
      <w:r w:rsidRPr="00EF55A3">
        <w:rPr>
          <w:rFonts w:ascii="微软雅黑" w:eastAsia="微软雅黑" w:hAnsi="微软雅黑" w:cs="微软雅黑" w:hint="eastAsia"/>
          <w:spacing w:val="7"/>
          <w:lang w:eastAsia="zh-CN"/>
        </w:rPr>
        <w:t>惠誉将美国</w:t>
      </w:r>
      <w:proofErr w:type="gramEnd"/>
      <w:r w:rsidRPr="00EF55A3">
        <w:rPr>
          <w:rFonts w:ascii="微软雅黑" w:eastAsia="微软雅黑" w:hAnsi="微软雅黑" w:cs="微软雅黑" w:hint="eastAsia"/>
          <w:spacing w:val="7"/>
          <w:lang w:eastAsia="zh-CN"/>
        </w:rPr>
        <w:t>约</w:t>
      </w:r>
      <w:r w:rsidRPr="00EF55A3">
        <w:rPr>
          <w:rFonts w:ascii="微软雅黑" w:eastAsia="微软雅黑" w:hAnsi="微软雅黑" w:cs="微软雅黑"/>
          <w:spacing w:val="7"/>
          <w:lang w:eastAsia="zh-CN"/>
        </w:rPr>
        <w:t>25%</w:t>
      </w:r>
      <w:r w:rsidRPr="00EF55A3">
        <w:rPr>
          <w:rFonts w:ascii="微软雅黑" w:eastAsia="微软雅黑" w:hAnsi="微软雅黑" w:cs="微软雅黑" w:hint="eastAsia"/>
          <w:spacing w:val="7"/>
          <w:lang w:eastAsia="zh-CN"/>
        </w:rPr>
        <w:t>行业板块评级展望调降至“负面”，</w:t>
      </w:r>
      <w:r w:rsidRPr="00EF55A3">
        <w:rPr>
          <w:rFonts w:ascii="微软雅黑" w:eastAsia="微软雅黑" w:hAnsi="微软雅黑" w:cs="微软雅黑"/>
          <w:spacing w:val="7"/>
          <w:lang w:eastAsia="zh-CN"/>
        </w:rPr>
        <w:t>CBO</w:t>
      </w:r>
      <w:r w:rsidRPr="00EF55A3">
        <w:rPr>
          <w:rFonts w:ascii="微软雅黑" w:eastAsia="微软雅黑" w:hAnsi="微软雅黑" w:cs="微软雅黑" w:hint="eastAsia"/>
          <w:spacing w:val="7"/>
          <w:lang w:eastAsia="zh-CN"/>
        </w:rPr>
        <w:t>预计</w:t>
      </w:r>
      <w:r w:rsidRPr="00EF55A3">
        <w:rPr>
          <w:rFonts w:ascii="微软雅黑" w:eastAsia="微软雅黑" w:hAnsi="微软雅黑" w:cs="微软雅黑"/>
          <w:spacing w:val="7"/>
          <w:lang w:eastAsia="zh-CN"/>
        </w:rPr>
        <w:t>2024–2034</w:t>
      </w:r>
      <w:r w:rsidRPr="00EF55A3">
        <w:rPr>
          <w:rFonts w:ascii="微软雅黑" w:eastAsia="微软雅黑" w:hAnsi="微软雅黑" w:cs="微软雅黑" w:hint="eastAsia"/>
          <w:spacing w:val="7"/>
          <w:lang w:eastAsia="zh-CN"/>
        </w:rPr>
        <w:t>财年累计赤字增幅达</w:t>
      </w:r>
      <w:r w:rsidRPr="00EF55A3">
        <w:rPr>
          <w:rFonts w:ascii="微软雅黑" w:eastAsia="微软雅黑" w:hAnsi="微软雅黑" w:cs="微软雅黑"/>
          <w:spacing w:val="7"/>
          <w:lang w:eastAsia="zh-CN"/>
        </w:rPr>
        <w:t>3.4</w:t>
      </w:r>
      <w:proofErr w:type="gramStart"/>
      <w:r w:rsidRPr="00EF55A3">
        <w:rPr>
          <w:rFonts w:ascii="微软雅黑" w:eastAsia="微软雅黑" w:hAnsi="微软雅黑" w:cs="微软雅黑" w:hint="eastAsia"/>
          <w:spacing w:val="7"/>
          <w:lang w:eastAsia="zh-CN"/>
        </w:rPr>
        <w:t>万亿</w:t>
      </w:r>
      <w:proofErr w:type="gramEnd"/>
      <w:r w:rsidRPr="00EF55A3">
        <w:rPr>
          <w:rFonts w:ascii="微软雅黑" w:eastAsia="微软雅黑" w:hAnsi="微软雅黑" w:cs="微软雅黑" w:hint="eastAsia"/>
          <w:spacing w:val="7"/>
          <w:lang w:eastAsia="zh-CN"/>
        </w:rPr>
        <w:t>美元，使市场对美国偿债能力存忧，美元长期上行空间或仍相对受阻；但随着美日及美欧关税谈判阶段性突破，贸易摩擦预期趋缓，美元走软势头有所缓解。</w:t>
      </w:r>
      <w:r w:rsidRPr="00EF55A3">
        <w:rPr>
          <w:rFonts w:ascii="微软雅黑" w:eastAsia="微软雅黑" w:hAnsi="微软雅黑" w:cs="微软雅黑"/>
          <w:spacing w:val="7"/>
          <w:lang w:eastAsia="zh-CN"/>
        </w:rPr>
        <w:t>7</w:t>
      </w:r>
      <w:r w:rsidRPr="00EF55A3">
        <w:rPr>
          <w:rFonts w:ascii="微软雅黑" w:eastAsia="微软雅黑" w:hAnsi="微软雅黑" w:cs="微软雅黑" w:hint="eastAsia"/>
          <w:spacing w:val="7"/>
          <w:lang w:eastAsia="zh-CN"/>
        </w:rPr>
        <w:t>月</w:t>
      </w:r>
      <w:proofErr w:type="gramStart"/>
      <w:r w:rsidRPr="00EF55A3">
        <w:rPr>
          <w:rFonts w:ascii="微软雅黑" w:eastAsia="微软雅黑" w:hAnsi="微软雅黑" w:cs="微软雅黑" w:hint="eastAsia"/>
          <w:spacing w:val="7"/>
          <w:lang w:eastAsia="zh-CN"/>
        </w:rPr>
        <w:t>标普全球</w:t>
      </w:r>
      <w:proofErr w:type="gramEnd"/>
      <w:r w:rsidRPr="00EF55A3">
        <w:rPr>
          <w:rFonts w:ascii="微软雅黑" w:eastAsia="微软雅黑" w:hAnsi="微软雅黑" w:cs="微软雅黑" w:hint="eastAsia"/>
          <w:spacing w:val="7"/>
          <w:lang w:eastAsia="zh-CN"/>
        </w:rPr>
        <w:t>美国</w:t>
      </w:r>
      <w:r w:rsidRPr="00EF55A3">
        <w:rPr>
          <w:rFonts w:ascii="微软雅黑" w:eastAsia="微软雅黑" w:hAnsi="微软雅黑" w:cs="微软雅黑"/>
          <w:spacing w:val="7"/>
          <w:lang w:eastAsia="zh-CN"/>
        </w:rPr>
        <w:t>PMI</w:t>
      </w:r>
      <w:r w:rsidRPr="00EF55A3">
        <w:rPr>
          <w:rFonts w:ascii="微软雅黑" w:eastAsia="微软雅黑" w:hAnsi="微软雅黑" w:cs="微软雅黑" w:hint="eastAsia"/>
          <w:spacing w:val="7"/>
          <w:lang w:eastAsia="zh-CN"/>
        </w:rPr>
        <w:t>指标录得年内最快增速、</w:t>
      </w:r>
      <w:proofErr w:type="gramStart"/>
      <w:r w:rsidRPr="00EF55A3">
        <w:rPr>
          <w:rFonts w:ascii="微软雅黑" w:eastAsia="微软雅黑" w:hAnsi="微软雅黑" w:cs="微软雅黑" w:hint="eastAsia"/>
          <w:spacing w:val="7"/>
          <w:lang w:eastAsia="zh-CN"/>
        </w:rPr>
        <w:t>初请失业金人数</w:t>
      </w:r>
      <w:proofErr w:type="gramEnd"/>
      <w:r w:rsidRPr="00EF55A3">
        <w:rPr>
          <w:rFonts w:ascii="微软雅黑" w:eastAsia="微软雅黑" w:hAnsi="微软雅黑" w:cs="微软雅黑" w:hint="eastAsia"/>
          <w:spacing w:val="7"/>
          <w:lang w:eastAsia="zh-CN"/>
        </w:rPr>
        <w:t>刷新六周低位，就业市场保有较强韧性，支撑薪资增速，美元短线维持震荡偏强观点。</w:t>
      </w:r>
    </w:p>
    <w:p w14:paraId="502379A4" w14:textId="233CAD64" w:rsidR="002760F0" w:rsidRPr="002760F0" w:rsidRDefault="00EF55A3" w:rsidP="00EF55A3">
      <w:pPr>
        <w:spacing w:before="103" w:line="256" w:lineRule="auto"/>
        <w:ind w:right="210" w:firstLineChars="200" w:firstLine="448"/>
        <w:rPr>
          <w:rFonts w:ascii="微软雅黑" w:eastAsia="微软雅黑" w:hAnsi="微软雅黑" w:cs="微软雅黑"/>
          <w:spacing w:val="7"/>
          <w:lang w:eastAsia="zh-CN"/>
        </w:rPr>
      </w:pPr>
      <w:r w:rsidRPr="00EF55A3">
        <w:rPr>
          <w:rFonts w:ascii="微软雅黑" w:eastAsia="微软雅黑" w:hAnsi="微软雅黑" w:cs="微软雅黑" w:hint="eastAsia"/>
          <w:spacing w:val="7"/>
          <w:lang w:eastAsia="zh-CN"/>
        </w:rPr>
        <w:t>欧洲央行维持利率不变，今年以来欧央行已进行四次降息，尽管上月欧元区通胀率已达到欧洲央行</w:t>
      </w:r>
      <w:r w:rsidRPr="00EF55A3">
        <w:rPr>
          <w:rFonts w:ascii="微软雅黑" w:eastAsia="微软雅黑" w:hAnsi="微软雅黑" w:cs="微软雅黑"/>
          <w:spacing w:val="7"/>
          <w:lang w:eastAsia="zh-CN"/>
        </w:rPr>
        <w:t>2%</w:t>
      </w:r>
      <w:r w:rsidRPr="00EF55A3">
        <w:rPr>
          <w:rFonts w:ascii="微软雅黑" w:eastAsia="微软雅黑" w:hAnsi="微软雅黑" w:cs="微软雅黑" w:hint="eastAsia"/>
          <w:spacing w:val="7"/>
          <w:lang w:eastAsia="zh-CN"/>
        </w:rPr>
        <w:t>的目标，但政策制定者因地缘政治紧张局势在</w:t>
      </w:r>
      <w:r w:rsidRPr="00EF55A3">
        <w:rPr>
          <w:rFonts w:ascii="微软雅黑" w:eastAsia="微软雅黑" w:hAnsi="微软雅黑" w:cs="微软雅黑"/>
          <w:spacing w:val="7"/>
          <w:lang w:eastAsia="zh-CN"/>
        </w:rPr>
        <w:t>7</w:t>
      </w:r>
      <w:r w:rsidRPr="00EF55A3">
        <w:rPr>
          <w:rFonts w:ascii="微软雅黑" w:eastAsia="微软雅黑" w:hAnsi="微软雅黑" w:cs="微软雅黑" w:hint="eastAsia"/>
          <w:spacing w:val="7"/>
          <w:lang w:eastAsia="zh-CN"/>
        </w:rPr>
        <w:t>月选择按兵不动，年内降息预期变数仍存。美欧关税协议达成推动美元反弹，短线或对欧元形成一定压制。日本方面，对美出口连续三月下滑及年初以来的关税冲击将经济景气指数拖至三年低点，但最新的关税乐观预期或使贸易情形迎来拐点；日央行虽维持鹰派立场，但实际薪资负增长与选前财政刺激预期或将加息推迟至</w:t>
      </w:r>
      <w:r w:rsidRPr="00EF55A3">
        <w:rPr>
          <w:rFonts w:ascii="微软雅黑" w:eastAsia="微软雅黑" w:hAnsi="微软雅黑" w:cs="微软雅黑"/>
          <w:spacing w:val="7"/>
          <w:lang w:eastAsia="zh-CN"/>
        </w:rPr>
        <w:t>2024</w:t>
      </w:r>
      <w:r w:rsidRPr="00EF55A3">
        <w:rPr>
          <w:rFonts w:ascii="微软雅黑" w:eastAsia="微软雅黑" w:hAnsi="微软雅黑" w:cs="微软雅黑" w:hint="eastAsia"/>
          <w:spacing w:val="7"/>
          <w:lang w:eastAsia="zh-CN"/>
        </w:rPr>
        <w:t>年后，加之政局不稳引发日元波动，日元短期受美元走强存在回调风险。</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50E3385" w:rsidR="007A477E" w:rsidRDefault="00EF55A3" w:rsidP="002B2EDC">
      <w:pPr>
        <w:spacing w:before="120" w:line="190" w:lineRule="auto"/>
        <w:ind w:right="210" w:firstLineChars="20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03E5A2E5" wp14:editId="36D784CB">
            <wp:extent cx="4810125" cy="2353310"/>
            <wp:effectExtent l="0" t="0" r="952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353310"/>
                    </a:xfrm>
                    <a:prstGeom prst="rect">
                      <a:avLst/>
                    </a:prstGeom>
                    <a:noFill/>
                  </pic:spPr>
                </pic:pic>
              </a:graphicData>
            </a:graphic>
          </wp:inline>
        </w:drawing>
      </w:r>
    </w:p>
    <w:p w14:paraId="7DEA6408" w14:textId="351469B5"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w:t>
      </w:r>
      <w:r w:rsidR="000E38EE">
        <w:rPr>
          <w:rFonts w:ascii="微软雅黑" w:eastAsia="微软雅黑" w:hAnsi="微软雅黑" w:cs="微软雅黑" w:hint="eastAsia"/>
          <w:spacing w:val="7"/>
          <w:lang w:eastAsia="zh-CN"/>
        </w:rPr>
        <w:t>香港万峰</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5F8AA89D" w:rsidR="002760F0" w:rsidRDefault="00F728F3" w:rsidP="00B00DB4">
      <w:pPr>
        <w:spacing w:before="103" w:line="256" w:lineRule="auto"/>
        <w:ind w:right="210" w:firstLine="420"/>
        <w:rPr>
          <w:rFonts w:ascii="微软雅黑" w:eastAsia="微软雅黑" w:hAnsi="微软雅黑" w:cs="微软雅黑"/>
          <w:spacing w:val="7"/>
          <w:sz w:val="20"/>
          <w:lang w:eastAsia="zh-CN"/>
        </w:rPr>
      </w:pPr>
      <w:r w:rsidRPr="00F728F3">
        <w:rPr>
          <w:rFonts w:ascii="微软雅黑" w:eastAsia="微软雅黑" w:hAnsi="微软雅黑" w:cs="微软雅黑" w:hint="eastAsia"/>
          <w:spacing w:val="7"/>
          <w:sz w:val="20"/>
          <w:lang w:eastAsia="zh-CN"/>
        </w:rPr>
        <w:t>截至</w:t>
      </w:r>
      <w:r w:rsidRPr="00F728F3">
        <w:rPr>
          <w:rFonts w:ascii="微软雅黑" w:eastAsia="微软雅黑" w:hAnsi="微软雅黑" w:cs="微软雅黑"/>
          <w:spacing w:val="7"/>
          <w:sz w:val="20"/>
          <w:lang w:eastAsia="zh-CN"/>
        </w:rPr>
        <w:t>7</w:t>
      </w:r>
      <w:r w:rsidRPr="00F728F3">
        <w:rPr>
          <w:rFonts w:ascii="微软雅黑" w:eastAsia="微软雅黑" w:hAnsi="微软雅黑" w:cs="微软雅黑" w:hint="eastAsia"/>
          <w:spacing w:val="7"/>
          <w:sz w:val="20"/>
          <w:lang w:eastAsia="zh-CN"/>
        </w:rPr>
        <w:t>月</w:t>
      </w:r>
      <w:r w:rsidRPr="00F728F3">
        <w:rPr>
          <w:rFonts w:ascii="微软雅黑" w:eastAsia="微软雅黑" w:hAnsi="微软雅黑" w:cs="微软雅黑"/>
          <w:spacing w:val="7"/>
          <w:sz w:val="20"/>
          <w:lang w:eastAsia="zh-CN"/>
        </w:rPr>
        <w:t>28</w:t>
      </w:r>
      <w:r w:rsidRPr="00F728F3">
        <w:rPr>
          <w:rFonts w:ascii="微软雅黑" w:eastAsia="微软雅黑" w:hAnsi="微软雅黑" w:cs="微软雅黑" w:hint="eastAsia"/>
          <w:spacing w:val="7"/>
          <w:sz w:val="20"/>
          <w:lang w:eastAsia="zh-CN"/>
        </w:rPr>
        <w:t>日，</w:t>
      </w:r>
      <w:proofErr w:type="gramStart"/>
      <w:r w:rsidRPr="00F728F3">
        <w:rPr>
          <w:rFonts w:ascii="微软雅黑" w:eastAsia="微软雅黑" w:hAnsi="微软雅黑" w:cs="微软雅黑" w:hint="eastAsia"/>
          <w:spacing w:val="7"/>
          <w:sz w:val="20"/>
          <w:lang w:eastAsia="zh-CN"/>
        </w:rPr>
        <w:t>标普</w:t>
      </w:r>
      <w:proofErr w:type="gramEnd"/>
      <w:r w:rsidRPr="00F728F3">
        <w:rPr>
          <w:rFonts w:ascii="微软雅黑" w:eastAsia="微软雅黑" w:hAnsi="微软雅黑" w:cs="微软雅黑"/>
          <w:spacing w:val="7"/>
          <w:sz w:val="20"/>
          <w:lang w:eastAsia="zh-CN"/>
        </w:rPr>
        <w:t>500</w:t>
      </w:r>
      <w:r w:rsidRPr="00F728F3">
        <w:rPr>
          <w:rFonts w:ascii="微软雅黑" w:eastAsia="微软雅黑" w:hAnsi="微软雅黑" w:cs="微软雅黑" w:hint="eastAsia"/>
          <w:spacing w:val="7"/>
          <w:sz w:val="20"/>
          <w:lang w:eastAsia="zh-CN"/>
        </w:rPr>
        <w:t>指数上涨</w:t>
      </w:r>
      <w:r w:rsidRPr="00F728F3">
        <w:rPr>
          <w:rFonts w:ascii="微软雅黑" w:eastAsia="微软雅黑" w:hAnsi="微软雅黑" w:cs="微软雅黑"/>
          <w:spacing w:val="7"/>
          <w:sz w:val="20"/>
          <w:lang w:eastAsia="zh-CN"/>
        </w:rPr>
        <w:t>0.02%</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6389.77</w:t>
      </w:r>
      <w:r w:rsidRPr="00F728F3">
        <w:rPr>
          <w:rFonts w:ascii="微软雅黑" w:eastAsia="微软雅黑" w:hAnsi="微软雅黑" w:cs="微软雅黑" w:hint="eastAsia"/>
          <w:spacing w:val="7"/>
          <w:sz w:val="20"/>
          <w:lang w:eastAsia="zh-CN"/>
        </w:rPr>
        <w:t>点；</w:t>
      </w:r>
      <w:proofErr w:type="gramStart"/>
      <w:r w:rsidRPr="00F728F3">
        <w:rPr>
          <w:rFonts w:ascii="微软雅黑" w:eastAsia="微软雅黑" w:hAnsi="微软雅黑" w:cs="微软雅黑" w:hint="eastAsia"/>
          <w:spacing w:val="7"/>
          <w:sz w:val="20"/>
          <w:lang w:eastAsia="zh-CN"/>
        </w:rPr>
        <w:t>迷你标普</w:t>
      </w:r>
      <w:proofErr w:type="gramEnd"/>
      <w:r w:rsidRPr="00F728F3">
        <w:rPr>
          <w:rFonts w:ascii="微软雅黑" w:eastAsia="微软雅黑" w:hAnsi="微软雅黑" w:cs="微软雅黑"/>
          <w:spacing w:val="7"/>
          <w:sz w:val="20"/>
          <w:lang w:eastAsia="zh-CN"/>
        </w:rPr>
        <w:t>500</w:t>
      </w:r>
      <w:r w:rsidRPr="00F728F3">
        <w:rPr>
          <w:rFonts w:ascii="微软雅黑" w:eastAsia="微软雅黑" w:hAnsi="微软雅黑" w:cs="微软雅黑" w:hint="eastAsia"/>
          <w:spacing w:val="7"/>
          <w:sz w:val="20"/>
          <w:lang w:eastAsia="zh-CN"/>
        </w:rPr>
        <w:t>主力合约下跌</w:t>
      </w:r>
      <w:r w:rsidRPr="00F728F3">
        <w:rPr>
          <w:rFonts w:ascii="微软雅黑" w:eastAsia="微软雅黑" w:hAnsi="微软雅黑" w:cs="微软雅黑"/>
          <w:spacing w:val="7"/>
          <w:sz w:val="20"/>
          <w:lang w:eastAsia="zh-CN"/>
        </w:rPr>
        <w:t>0.06%</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6424.5</w:t>
      </w:r>
      <w:r w:rsidRPr="00F728F3">
        <w:rPr>
          <w:rFonts w:ascii="微软雅黑" w:eastAsia="微软雅黑" w:hAnsi="微软雅黑" w:cs="微软雅黑" w:hint="eastAsia"/>
          <w:spacing w:val="7"/>
          <w:sz w:val="20"/>
          <w:lang w:eastAsia="zh-CN"/>
        </w:rPr>
        <w:t>。美国与欧盟达成</w:t>
      </w:r>
      <w:r w:rsidRPr="00F728F3">
        <w:rPr>
          <w:rFonts w:ascii="微软雅黑" w:eastAsia="微软雅黑" w:hAnsi="微软雅黑" w:cs="微软雅黑"/>
          <w:spacing w:val="7"/>
          <w:sz w:val="20"/>
          <w:lang w:eastAsia="zh-CN"/>
        </w:rPr>
        <w:t>15%</w:t>
      </w:r>
      <w:r w:rsidRPr="00F728F3">
        <w:rPr>
          <w:rFonts w:ascii="微软雅黑" w:eastAsia="微软雅黑" w:hAnsi="微软雅黑" w:cs="微软雅黑" w:hint="eastAsia"/>
          <w:spacing w:val="7"/>
          <w:sz w:val="20"/>
          <w:lang w:eastAsia="zh-CN"/>
        </w:rPr>
        <w:t>税率关税协议。美国总统特朗普表示，该协议将对大多数输美欧洲商品征收</w:t>
      </w:r>
      <w:r w:rsidRPr="00F728F3">
        <w:rPr>
          <w:rFonts w:ascii="微软雅黑" w:eastAsia="微软雅黑" w:hAnsi="微软雅黑" w:cs="微软雅黑"/>
          <w:spacing w:val="7"/>
          <w:sz w:val="20"/>
          <w:lang w:eastAsia="zh-CN"/>
        </w:rPr>
        <w:t>15%</w:t>
      </w:r>
      <w:r w:rsidRPr="00F728F3">
        <w:rPr>
          <w:rFonts w:ascii="微软雅黑" w:eastAsia="微软雅黑" w:hAnsi="微软雅黑" w:cs="微软雅黑" w:hint="eastAsia"/>
          <w:spacing w:val="7"/>
          <w:sz w:val="20"/>
          <w:lang w:eastAsia="zh-CN"/>
        </w:rPr>
        <w:t>的关税，其中包括汽车。同时欧盟将比此前增加对美国投资</w:t>
      </w:r>
      <w:r w:rsidRPr="00F728F3">
        <w:rPr>
          <w:rFonts w:ascii="微软雅黑" w:eastAsia="微软雅黑" w:hAnsi="微软雅黑" w:cs="微软雅黑"/>
          <w:spacing w:val="7"/>
          <w:sz w:val="20"/>
          <w:lang w:eastAsia="zh-CN"/>
        </w:rPr>
        <w:t>6000</w:t>
      </w:r>
      <w:r w:rsidRPr="00F728F3">
        <w:rPr>
          <w:rFonts w:ascii="微软雅黑" w:eastAsia="微软雅黑" w:hAnsi="微软雅黑" w:cs="微软雅黑" w:hint="eastAsia"/>
          <w:spacing w:val="7"/>
          <w:sz w:val="20"/>
          <w:lang w:eastAsia="zh-CN"/>
        </w:rPr>
        <w:t>亿美元，欧盟将购买美国军事装备，并将购买</w:t>
      </w:r>
      <w:r w:rsidRPr="00F728F3">
        <w:rPr>
          <w:rFonts w:ascii="微软雅黑" w:eastAsia="微软雅黑" w:hAnsi="微软雅黑" w:cs="微软雅黑"/>
          <w:spacing w:val="7"/>
          <w:sz w:val="20"/>
          <w:lang w:eastAsia="zh-CN"/>
        </w:rPr>
        <w:t>1500</w:t>
      </w:r>
      <w:r w:rsidRPr="00F728F3">
        <w:rPr>
          <w:rFonts w:ascii="微软雅黑" w:eastAsia="微软雅黑" w:hAnsi="微软雅黑" w:cs="微软雅黑" w:hint="eastAsia"/>
          <w:spacing w:val="7"/>
          <w:sz w:val="20"/>
          <w:lang w:eastAsia="zh-CN"/>
        </w:rPr>
        <w:t>亿美元的美国能源产品。欧盟委员会主席冯德莱恩称，贸易协定框架的细节将在未来几周内公布。贸易谈判取得进展推升市场风险偏好。此外，中美本周也正在进行第三轮关税谈判，市场期待进一步利好消息。市场整体来</w:t>
      </w:r>
      <w:r>
        <w:rPr>
          <w:rFonts w:ascii="微软雅黑" w:eastAsia="微软雅黑" w:hAnsi="微软雅黑" w:cs="微软雅黑" w:hint="eastAsia"/>
          <w:spacing w:val="7"/>
          <w:sz w:val="20"/>
          <w:lang w:eastAsia="zh-CN"/>
        </w:rPr>
        <w:t>看，贸易谈判不断推进，对市场起到明显提振。策略上，建议逢低买入</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D61CCE2" w:rsidR="007A477E" w:rsidRPr="00EE7376" w:rsidRDefault="00F728F3" w:rsidP="006B6996">
      <w:pPr>
        <w:spacing w:before="103" w:line="256" w:lineRule="auto"/>
        <w:ind w:right="210" w:firstLine="420"/>
        <w:jc w:val="center"/>
        <w:rPr>
          <w:rFonts w:ascii="微软雅黑" w:eastAsia="微软雅黑" w:hAnsi="微软雅黑" w:cs="微软雅黑"/>
          <w:spacing w:val="7"/>
          <w:lang w:eastAsia="zh-CN"/>
        </w:rPr>
      </w:pPr>
      <w:r w:rsidRPr="00690360">
        <w:rPr>
          <w:rFonts w:ascii="Helvetica" w:hAnsi="Helvetica" w:cs="Helvetica"/>
          <w:noProof/>
          <w:shd w:val="clear" w:color="auto" w:fill="FFFFFF"/>
        </w:rPr>
        <w:drawing>
          <wp:inline distT="0" distB="0" distL="0" distR="0" wp14:anchorId="4BFDB18C" wp14:editId="5E913195">
            <wp:extent cx="5274310" cy="1542215"/>
            <wp:effectExtent l="0" t="0" r="2540" b="1270"/>
            <wp:docPr id="22" name="图片 22" descr="C:\Users\Administrator\Documents\WeChat Files\wxid_vkxlzo0vqu7s22\FileStorage\Temp\175374843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7484333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2215"/>
                    </a:xfrm>
                    <a:prstGeom prst="rect">
                      <a:avLst/>
                    </a:prstGeom>
                    <a:noFill/>
                    <a:ln>
                      <a:noFill/>
                    </a:ln>
                  </pic:spPr>
                </pic:pic>
              </a:graphicData>
            </a:graphic>
          </wp:inline>
        </w:drawing>
      </w:r>
    </w:p>
    <w:p w14:paraId="11BC8174" w14:textId="7A533F9B"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w:t>
      </w:r>
      <w:r w:rsidR="000E38EE">
        <w:rPr>
          <w:rFonts w:ascii="微软雅黑" w:eastAsia="微软雅黑" w:hAnsi="微软雅黑" w:cs="微软雅黑" w:hint="eastAsia"/>
          <w:spacing w:val="7"/>
          <w:lang w:eastAsia="zh-CN"/>
        </w:rPr>
        <w:t>香港万峰</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11684D4" w:rsidR="002760F0" w:rsidRDefault="00F728F3" w:rsidP="000511AA">
      <w:pPr>
        <w:spacing w:before="103" w:line="256" w:lineRule="auto"/>
        <w:ind w:right="210" w:firstLine="420"/>
        <w:jc w:val="both"/>
        <w:rPr>
          <w:rFonts w:ascii="微软雅黑" w:eastAsia="微软雅黑" w:hAnsi="微软雅黑" w:cs="微软雅黑"/>
          <w:spacing w:val="7"/>
          <w:sz w:val="20"/>
          <w:lang w:eastAsia="zh-CN"/>
        </w:rPr>
      </w:pPr>
      <w:r w:rsidRPr="00F728F3">
        <w:rPr>
          <w:rFonts w:ascii="微软雅黑" w:eastAsia="微软雅黑" w:hAnsi="微软雅黑" w:cs="微软雅黑" w:hint="eastAsia"/>
          <w:spacing w:val="7"/>
          <w:sz w:val="20"/>
          <w:lang w:eastAsia="zh-CN"/>
        </w:rPr>
        <w:t>截至</w:t>
      </w:r>
      <w:r w:rsidRPr="00F728F3">
        <w:rPr>
          <w:rFonts w:ascii="微软雅黑" w:eastAsia="微软雅黑" w:hAnsi="微软雅黑" w:cs="微软雅黑"/>
          <w:spacing w:val="7"/>
          <w:sz w:val="20"/>
          <w:lang w:eastAsia="zh-CN"/>
        </w:rPr>
        <w:t>7</w:t>
      </w:r>
      <w:r w:rsidRPr="00F728F3">
        <w:rPr>
          <w:rFonts w:ascii="微软雅黑" w:eastAsia="微软雅黑" w:hAnsi="微软雅黑" w:cs="微软雅黑" w:hint="eastAsia"/>
          <w:spacing w:val="7"/>
          <w:sz w:val="20"/>
          <w:lang w:eastAsia="zh-CN"/>
        </w:rPr>
        <w:t>月</w:t>
      </w:r>
      <w:r w:rsidRPr="00F728F3">
        <w:rPr>
          <w:rFonts w:ascii="微软雅黑" w:eastAsia="微软雅黑" w:hAnsi="微软雅黑" w:cs="微软雅黑"/>
          <w:spacing w:val="7"/>
          <w:sz w:val="20"/>
          <w:lang w:eastAsia="zh-CN"/>
        </w:rPr>
        <w:t>28</w:t>
      </w:r>
      <w:r w:rsidRPr="00F728F3">
        <w:rPr>
          <w:rFonts w:ascii="微软雅黑" w:eastAsia="微软雅黑" w:hAnsi="微软雅黑" w:cs="微软雅黑" w:hint="eastAsia"/>
          <w:spacing w:val="7"/>
          <w:sz w:val="20"/>
          <w:lang w:eastAsia="zh-CN"/>
        </w:rPr>
        <w:t>日，富时中国</w:t>
      </w:r>
      <w:r w:rsidRPr="00F728F3">
        <w:rPr>
          <w:rFonts w:ascii="微软雅黑" w:eastAsia="微软雅黑" w:hAnsi="微软雅黑" w:cs="微软雅黑"/>
          <w:spacing w:val="7"/>
          <w:sz w:val="20"/>
          <w:lang w:eastAsia="zh-CN"/>
        </w:rPr>
        <w:t>A50</w:t>
      </w:r>
      <w:r w:rsidRPr="00F728F3">
        <w:rPr>
          <w:rFonts w:ascii="微软雅黑" w:eastAsia="微软雅黑" w:hAnsi="微软雅黑" w:cs="微软雅黑" w:hint="eastAsia"/>
          <w:spacing w:val="7"/>
          <w:sz w:val="20"/>
          <w:lang w:eastAsia="zh-CN"/>
        </w:rPr>
        <w:t>指数上涨</w:t>
      </w:r>
      <w:r w:rsidRPr="00F728F3">
        <w:rPr>
          <w:rFonts w:ascii="微软雅黑" w:eastAsia="微软雅黑" w:hAnsi="微软雅黑" w:cs="微软雅黑"/>
          <w:spacing w:val="7"/>
          <w:sz w:val="20"/>
          <w:lang w:eastAsia="zh-CN"/>
        </w:rPr>
        <w:t>0.19%</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13991.68</w:t>
      </w:r>
      <w:r w:rsidRPr="00F728F3">
        <w:rPr>
          <w:rFonts w:ascii="微软雅黑" w:eastAsia="微软雅黑" w:hAnsi="微软雅黑" w:cs="微软雅黑" w:hint="eastAsia"/>
          <w:spacing w:val="7"/>
          <w:sz w:val="20"/>
          <w:lang w:eastAsia="zh-CN"/>
        </w:rPr>
        <w:t>；新交所富时</w:t>
      </w:r>
      <w:r w:rsidRPr="00F728F3">
        <w:rPr>
          <w:rFonts w:ascii="微软雅黑" w:eastAsia="微软雅黑" w:hAnsi="微软雅黑" w:cs="微软雅黑"/>
          <w:spacing w:val="7"/>
          <w:sz w:val="20"/>
          <w:lang w:eastAsia="zh-CN"/>
        </w:rPr>
        <w:t>A50</w:t>
      </w:r>
      <w:r w:rsidRPr="00F728F3">
        <w:rPr>
          <w:rFonts w:ascii="微软雅黑" w:eastAsia="微软雅黑" w:hAnsi="微软雅黑" w:cs="微软雅黑" w:hint="eastAsia"/>
          <w:spacing w:val="7"/>
          <w:sz w:val="20"/>
          <w:lang w:eastAsia="zh-CN"/>
        </w:rPr>
        <w:t>期指主力合约上涨</w:t>
      </w:r>
      <w:r w:rsidRPr="00F728F3">
        <w:rPr>
          <w:rFonts w:ascii="微软雅黑" w:eastAsia="微软雅黑" w:hAnsi="微软雅黑" w:cs="微软雅黑"/>
          <w:spacing w:val="7"/>
          <w:sz w:val="20"/>
          <w:lang w:eastAsia="zh-CN"/>
        </w:rPr>
        <w:t>0.25%</w:t>
      </w:r>
      <w:r w:rsidRPr="00F728F3">
        <w:rPr>
          <w:rFonts w:ascii="微软雅黑" w:eastAsia="微软雅黑" w:hAnsi="微软雅黑" w:cs="微软雅黑" w:hint="eastAsia"/>
          <w:spacing w:val="7"/>
          <w:sz w:val="20"/>
          <w:lang w:eastAsia="zh-CN"/>
        </w:rPr>
        <w:t>至</w:t>
      </w:r>
      <w:r w:rsidRPr="00F728F3">
        <w:rPr>
          <w:rFonts w:ascii="微软雅黑" w:eastAsia="微软雅黑" w:hAnsi="微软雅黑" w:cs="微软雅黑"/>
          <w:spacing w:val="7"/>
          <w:sz w:val="20"/>
          <w:lang w:eastAsia="zh-CN"/>
        </w:rPr>
        <w:t>13996</w:t>
      </w:r>
      <w:r w:rsidRPr="00F728F3">
        <w:rPr>
          <w:rFonts w:ascii="微软雅黑" w:eastAsia="微软雅黑" w:hAnsi="微软雅黑" w:cs="微软雅黑" w:hint="eastAsia"/>
          <w:spacing w:val="7"/>
          <w:sz w:val="20"/>
          <w:lang w:eastAsia="zh-CN"/>
        </w:rPr>
        <w:t>。国内方面，经济基本面，</w:t>
      </w:r>
      <w:r w:rsidRPr="00F728F3">
        <w:rPr>
          <w:rFonts w:ascii="微软雅黑" w:eastAsia="微软雅黑" w:hAnsi="微软雅黑" w:cs="微软雅黑"/>
          <w:spacing w:val="7"/>
          <w:sz w:val="20"/>
          <w:lang w:eastAsia="zh-CN"/>
        </w:rPr>
        <w:t>6</w:t>
      </w:r>
      <w:r w:rsidRPr="00F728F3">
        <w:rPr>
          <w:rFonts w:ascii="微软雅黑" w:eastAsia="微软雅黑" w:hAnsi="微软雅黑" w:cs="微软雅黑" w:hint="eastAsia"/>
          <w:spacing w:val="7"/>
          <w:sz w:val="20"/>
          <w:lang w:eastAsia="zh-CN"/>
        </w:rPr>
        <w:t>月份国内</w:t>
      </w:r>
      <w:proofErr w:type="gramStart"/>
      <w:r w:rsidRPr="00F728F3">
        <w:rPr>
          <w:rFonts w:ascii="微软雅黑" w:eastAsia="微软雅黑" w:hAnsi="微软雅黑" w:cs="微软雅黑" w:hint="eastAsia"/>
          <w:spacing w:val="7"/>
          <w:sz w:val="20"/>
          <w:lang w:eastAsia="zh-CN"/>
        </w:rPr>
        <w:t>规</w:t>
      </w:r>
      <w:proofErr w:type="gramEnd"/>
      <w:r w:rsidRPr="00F728F3">
        <w:rPr>
          <w:rFonts w:ascii="微软雅黑" w:eastAsia="微软雅黑" w:hAnsi="微软雅黑" w:cs="微软雅黑" w:hint="eastAsia"/>
          <w:spacing w:val="7"/>
          <w:sz w:val="20"/>
          <w:lang w:eastAsia="zh-CN"/>
        </w:rPr>
        <w:t>上工业企业利润累计同比降幅进一步走阔，累计营收增速也有所收窄。企业仍面临增收不增利的情况。结合</w:t>
      </w:r>
      <w:proofErr w:type="gramStart"/>
      <w:r w:rsidRPr="00F728F3">
        <w:rPr>
          <w:rFonts w:ascii="微软雅黑" w:eastAsia="微软雅黑" w:hAnsi="微软雅黑" w:cs="微软雅黑" w:hint="eastAsia"/>
          <w:spacing w:val="7"/>
          <w:sz w:val="20"/>
          <w:lang w:eastAsia="zh-CN"/>
        </w:rPr>
        <w:t>此前公布</w:t>
      </w:r>
      <w:proofErr w:type="gramEnd"/>
      <w:r w:rsidRPr="00F728F3">
        <w:rPr>
          <w:rFonts w:ascii="微软雅黑" w:eastAsia="微软雅黑" w:hAnsi="微软雅黑" w:cs="微软雅黑" w:hint="eastAsia"/>
          <w:spacing w:val="7"/>
          <w:sz w:val="20"/>
          <w:lang w:eastAsia="zh-CN"/>
        </w:rPr>
        <w:t>的一系列数据，国内</w:t>
      </w:r>
      <w:r w:rsidRPr="00F728F3">
        <w:rPr>
          <w:rFonts w:ascii="微软雅黑" w:eastAsia="微软雅黑" w:hAnsi="微软雅黑" w:cs="微软雅黑"/>
          <w:spacing w:val="7"/>
          <w:sz w:val="20"/>
          <w:lang w:eastAsia="zh-CN"/>
        </w:rPr>
        <w:t>6</w:t>
      </w:r>
      <w:r w:rsidRPr="00F728F3">
        <w:rPr>
          <w:rFonts w:ascii="微软雅黑" w:eastAsia="微软雅黑" w:hAnsi="微软雅黑" w:cs="微软雅黑" w:hint="eastAsia"/>
          <w:spacing w:val="7"/>
          <w:sz w:val="20"/>
          <w:lang w:eastAsia="zh-CN"/>
        </w:rPr>
        <w:t>月份经济数据仍然偏弱，仅出口在中美贸易关系修复后出现好转。但有一定领先作用的金融数据，显示出在</w:t>
      </w:r>
      <w:proofErr w:type="gramStart"/>
      <w:r w:rsidRPr="00F728F3">
        <w:rPr>
          <w:rFonts w:ascii="微软雅黑" w:eastAsia="微软雅黑" w:hAnsi="微软雅黑" w:cs="微软雅黑" w:hint="eastAsia"/>
          <w:spacing w:val="7"/>
          <w:sz w:val="20"/>
          <w:lang w:eastAsia="zh-CN"/>
        </w:rPr>
        <w:t>宽货币</w:t>
      </w:r>
      <w:proofErr w:type="gramEnd"/>
      <w:r w:rsidRPr="00F728F3">
        <w:rPr>
          <w:rFonts w:ascii="微软雅黑" w:eastAsia="微软雅黑" w:hAnsi="微软雅黑" w:cs="微软雅黑" w:hint="eastAsia"/>
          <w:spacing w:val="7"/>
          <w:sz w:val="20"/>
          <w:lang w:eastAsia="zh-CN"/>
        </w:rPr>
        <w:t>的支持下居民及企业投资消费意愿有好转迹象。情绪面，中美本周进行第三次贸易会谈，市场期待进一步利好消息。资金面，二季度中央汇金再度大规模增持</w:t>
      </w:r>
      <w:r w:rsidRPr="00F728F3">
        <w:rPr>
          <w:rFonts w:ascii="微软雅黑" w:eastAsia="微软雅黑" w:hAnsi="微软雅黑" w:cs="微软雅黑"/>
          <w:spacing w:val="7"/>
          <w:sz w:val="20"/>
          <w:lang w:eastAsia="zh-CN"/>
        </w:rPr>
        <w:t>ETF</w:t>
      </w:r>
      <w:r w:rsidRPr="00F728F3">
        <w:rPr>
          <w:rFonts w:ascii="微软雅黑" w:eastAsia="微软雅黑" w:hAnsi="微软雅黑" w:cs="微软雅黑" w:hint="eastAsia"/>
          <w:spacing w:val="7"/>
          <w:sz w:val="20"/>
          <w:lang w:eastAsia="zh-CN"/>
        </w:rPr>
        <w:t>，起到了稳定市场预期的作用。整体来看，虽然国内</w:t>
      </w:r>
      <w:r w:rsidRPr="00F728F3">
        <w:rPr>
          <w:rFonts w:ascii="微软雅黑" w:eastAsia="微软雅黑" w:hAnsi="微软雅黑" w:cs="微软雅黑"/>
          <w:spacing w:val="7"/>
          <w:sz w:val="20"/>
          <w:lang w:eastAsia="zh-CN"/>
        </w:rPr>
        <w:t>6</w:t>
      </w:r>
      <w:r w:rsidRPr="00F728F3">
        <w:rPr>
          <w:rFonts w:ascii="微软雅黑" w:eastAsia="微软雅黑" w:hAnsi="微软雅黑" w:cs="微软雅黑" w:hint="eastAsia"/>
          <w:spacing w:val="7"/>
          <w:sz w:val="20"/>
          <w:lang w:eastAsia="zh-CN"/>
        </w:rPr>
        <w:t>月经济基本面依旧承压，但金融数据显示，宽松货币政策成效已有所显现，或将反应在后续经济指标中。此外，市场对本周即将召开的政</w:t>
      </w:r>
      <w:r w:rsidRPr="00F728F3">
        <w:rPr>
          <w:rFonts w:ascii="微软雅黑" w:eastAsia="微软雅黑" w:hAnsi="微软雅黑" w:cs="微软雅黑" w:hint="eastAsia"/>
          <w:spacing w:val="7"/>
          <w:sz w:val="20"/>
          <w:lang w:eastAsia="zh-CN"/>
        </w:rPr>
        <w:lastRenderedPageBreak/>
        <w:t>治局会议以及正在进行中美贸易谈判抱有较高期待，最后，中央汇金增持</w:t>
      </w:r>
      <w:r w:rsidRPr="00F728F3">
        <w:rPr>
          <w:rFonts w:ascii="微软雅黑" w:eastAsia="微软雅黑" w:hAnsi="微软雅黑" w:cs="微软雅黑"/>
          <w:spacing w:val="7"/>
          <w:sz w:val="20"/>
          <w:lang w:eastAsia="zh-CN"/>
        </w:rPr>
        <w:t>ETF</w:t>
      </w:r>
      <w:r w:rsidRPr="00F728F3">
        <w:rPr>
          <w:rFonts w:ascii="微软雅黑" w:eastAsia="微软雅黑" w:hAnsi="微软雅黑" w:cs="微软雅黑" w:hint="eastAsia"/>
          <w:spacing w:val="7"/>
          <w:sz w:val="20"/>
          <w:lang w:eastAsia="zh-CN"/>
        </w:rPr>
        <w:t>也为市场注入信心，股指近期仍有走高的可能。策略上，建议轻仓逢低买入</w:t>
      </w:r>
      <w:r>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B71C4AD" w:rsidR="009372C5" w:rsidRPr="00D44799" w:rsidRDefault="00F728F3" w:rsidP="00904B93">
      <w:pPr>
        <w:spacing w:before="103" w:line="256" w:lineRule="auto"/>
        <w:ind w:right="210" w:firstLine="420"/>
        <w:jc w:val="center"/>
        <w:rPr>
          <w:rFonts w:ascii="新宋体" w:eastAsia="新宋体" w:hAnsi="新宋体"/>
          <w:lang w:eastAsia="zh-CN"/>
        </w:rPr>
      </w:pPr>
      <w:r w:rsidRPr="00690360">
        <w:rPr>
          <w:rFonts w:asciiTheme="minorEastAsia" w:hAnsiTheme="minorEastAsia" w:cs="Times New Roman"/>
          <w:noProof/>
        </w:rPr>
        <w:drawing>
          <wp:inline distT="0" distB="0" distL="0" distR="0" wp14:anchorId="1692E675" wp14:editId="1C9FE688">
            <wp:extent cx="5274310" cy="1547686"/>
            <wp:effectExtent l="0" t="0" r="2540" b="0"/>
            <wp:docPr id="3" name="图片 3" descr="C:\Users\Administrator\Documents\WeChat Files\wxid_vkxlzo0vqu7s22\FileStorage\Temp\175374850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74850199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5ABC3137"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w:t>
      </w:r>
      <w:r w:rsidR="000E38EE">
        <w:rPr>
          <w:rFonts w:ascii="微软雅黑" w:eastAsia="微软雅黑" w:hAnsi="微软雅黑" w:cs="微软雅黑" w:hint="eastAsia"/>
          <w:spacing w:val="7"/>
          <w:lang w:eastAsia="zh-CN"/>
        </w:rPr>
        <w:t>香港万峰</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46947CC8" w:rsidR="002760F0" w:rsidRDefault="00F728F3" w:rsidP="00A02266">
      <w:pPr>
        <w:spacing w:before="103" w:line="256" w:lineRule="auto"/>
        <w:ind w:right="210" w:firstLine="448"/>
        <w:jc w:val="both"/>
        <w:rPr>
          <w:rFonts w:ascii="微软雅黑" w:eastAsia="微软雅黑" w:hAnsi="微软雅黑" w:cs="微软雅黑"/>
          <w:spacing w:val="12"/>
          <w:lang w:eastAsia="zh-CN"/>
        </w:rPr>
      </w:pPr>
      <w:r w:rsidRPr="00F728F3">
        <w:rPr>
          <w:rFonts w:ascii="微软雅黑" w:eastAsia="微软雅黑" w:hAnsi="微软雅黑" w:cs="微软雅黑" w:hint="eastAsia"/>
          <w:spacing w:val="12"/>
          <w:lang w:eastAsia="zh-CN"/>
        </w:rPr>
        <w:t>隔夜</w:t>
      </w:r>
      <w:r w:rsidRPr="00F728F3">
        <w:rPr>
          <w:rFonts w:ascii="微软雅黑" w:eastAsia="微软雅黑" w:hAnsi="微软雅黑" w:cs="微软雅黑"/>
          <w:spacing w:val="12"/>
          <w:lang w:eastAsia="zh-CN"/>
        </w:rPr>
        <w:t>COMEX</w:t>
      </w:r>
      <w:r w:rsidRPr="00F728F3">
        <w:rPr>
          <w:rFonts w:ascii="微软雅黑" w:eastAsia="微软雅黑" w:hAnsi="微软雅黑" w:cs="微软雅黑" w:hint="eastAsia"/>
          <w:spacing w:val="12"/>
          <w:lang w:eastAsia="zh-CN"/>
        </w:rPr>
        <w:t>铜震荡偏弱，报收</w:t>
      </w:r>
      <w:r w:rsidRPr="00F728F3">
        <w:rPr>
          <w:rFonts w:ascii="微软雅黑" w:eastAsia="微软雅黑" w:hAnsi="微软雅黑" w:cs="微软雅黑"/>
          <w:spacing w:val="12"/>
          <w:lang w:eastAsia="zh-CN"/>
        </w:rPr>
        <w:t>5.62</w:t>
      </w:r>
      <w:r w:rsidRPr="00F728F3">
        <w:rPr>
          <w:rFonts w:ascii="微软雅黑" w:eastAsia="微软雅黑" w:hAnsi="微软雅黑" w:cs="微软雅黑" w:hint="eastAsia"/>
          <w:spacing w:val="12"/>
          <w:lang w:eastAsia="zh-CN"/>
        </w:rPr>
        <w:t>美元</w:t>
      </w:r>
      <w:r w:rsidRPr="00F728F3">
        <w:rPr>
          <w:rFonts w:ascii="微软雅黑" w:eastAsia="微软雅黑" w:hAnsi="微软雅黑" w:cs="微软雅黑"/>
          <w:spacing w:val="12"/>
          <w:lang w:eastAsia="zh-CN"/>
        </w:rPr>
        <w:t>/</w:t>
      </w:r>
      <w:r w:rsidRPr="00F728F3">
        <w:rPr>
          <w:rFonts w:ascii="微软雅黑" w:eastAsia="微软雅黑" w:hAnsi="微软雅黑" w:cs="微软雅黑" w:hint="eastAsia"/>
          <w:spacing w:val="12"/>
          <w:lang w:eastAsia="zh-CN"/>
        </w:rPr>
        <w:t>磅，涨跌幅</w:t>
      </w:r>
      <w:r w:rsidRPr="00F728F3">
        <w:rPr>
          <w:rFonts w:ascii="微软雅黑" w:eastAsia="微软雅黑" w:hAnsi="微软雅黑" w:cs="微软雅黑"/>
          <w:spacing w:val="12"/>
          <w:lang w:eastAsia="zh-CN"/>
        </w:rPr>
        <w:t>-2.85%</w:t>
      </w:r>
      <w:r w:rsidRPr="00F728F3">
        <w:rPr>
          <w:rFonts w:ascii="微软雅黑" w:eastAsia="微软雅黑" w:hAnsi="微软雅黑" w:cs="微软雅黑" w:hint="eastAsia"/>
          <w:spacing w:val="12"/>
          <w:lang w:eastAsia="zh-CN"/>
        </w:rPr>
        <w:t>。国际方面，美国总统特朗普表示，他可能会对未与美国单独谈判贸易协议的国家的进口商品征收</w:t>
      </w:r>
      <w:r w:rsidRPr="00F728F3">
        <w:rPr>
          <w:rFonts w:ascii="微软雅黑" w:eastAsia="微软雅黑" w:hAnsi="微软雅黑" w:cs="微软雅黑"/>
          <w:spacing w:val="12"/>
          <w:lang w:eastAsia="zh-CN"/>
        </w:rPr>
        <w:t>15%</w:t>
      </w:r>
      <w:r w:rsidRPr="00F728F3">
        <w:rPr>
          <w:rFonts w:ascii="微软雅黑" w:eastAsia="微软雅黑" w:hAnsi="微软雅黑" w:cs="微软雅黑" w:hint="eastAsia"/>
          <w:spacing w:val="12"/>
          <w:lang w:eastAsia="zh-CN"/>
        </w:rPr>
        <w:t>至</w:t>
      </w:r>
      <w:r w:rsidRPr="00F728F3">
        <w:rPr>
          <w:rFonts w:ascii="微软雅黑" w:eastAsia="微软雅黑" w:hAnsi="微软雅黑" w:cs="微软雅黑"/>
          <w:spacing w:val="12"/>
          <w:lang w:eastAsia="zh-CN"/>
        </w:rPr>
        <w:t>20%</w:t>
      </w:r>
      <w:r w:rsidRPr="00F728F3">
        <w:rPr>
          <w:rFonts w:ascii="微软雅黑" w:eastAsia="微软雅黑" w:hAnsi="微软雅黑" w:cs="微软雅黑" w:hint="eastAsia"/>
          <w:spacing w:val="12"/>
          <w:lang w:eastAsia="zh-CN"/>
        </w:rPr>
        <w:t>的统一关税。国内方面，工信部部署下半年八方面重点工作，其中提到，制定增强消费品供需适配性助力扩大消费行动方案，加快人工智能终端、智能穿戴、无人机等技术开发和应用推广。库存方面，截至</w:t>
      </w:r>
      <w:r w:rsidRPr="00F728F3">
        <w:rPr>
          <w:rFonts w:ascii="微软雅黑" w:eastAsia="微软雅黑" w:hAnsi="微软雅黑" w:cs="微软雅黑"/>
          <w:spacing w:val="12"/>
          <w:lang w:eastAsia="zh-CN"/>
        </w:rPr>
        <w:t>7</w:t>
      </w:r>
      <w:r w:rsidRPr="00F728F3">
        <w:rPr>
          <w:rFonts w:ascii="微软雅黑" w:eastAsia="微软雅黑" w:hAnsi="微软雅黑" w:cs="微软雅黑" w:hint="eastAsia"/>
          <w:spacing w:val="12"/>
          <w:lang w:eastAsia="zh-CN"/>
        </w:rPr>
        <w:t>月</w:t>
      </w:r>
      <w:r w:rsidRPr="00F728F3">
        <w:rPr>
          <w:rFonts w:ascii="微软雅黑" w:eastAsia="微软雅黑" w:hAnsi="微软雅黑" w:cs="微软雅黑"/>
          <w:spacing w:val="12"/>
          <w:lang w:eastAsia="zh-CN"/>
        </w:rPr>
        <w:t>28</w:t>
      </w:r>
      <w:r w:rsidRPr="00F728F3">
        <w:rPr>
          <w:rFonts w:ascii="微软雅黑" w:eastAsia="微软雅黑" w:hAnsi="微软雅黑" w:cs="微软雅黑" w:hint="eastAsia"/>
          <w:spacing w:val="12"/>
          <w:lang w:eastAsia="zh-CN"/>
        </w:rPr>
        <w:t>日，</w:t>
      </w:r>
      <w:r w:rsidRPr="00F728F3">
        <w:rPr>
          <w:rFonts w:ascii="微软雅黑" w:eastAsia="微软雅黑" w:hAnsi="微软雅黑" w:cs="微软雅黑"/>
          <w:spacing w:val="12"/>
          <w:lang w:eastAsia="zh-CN"/>
        </w:rPr>
        <w:t>COMEX</w:t>
      </w:r>
      <w:r w:rsidRPr="00F728F3">
        <w:rPr>
          <w:rFonts w:ascii="微软雅黑" w:eastAsia="微软雅黑" w:hAnsi="微软雅黑" w:cs="微软雅黑" w:hint="eastAsia"/>
          <w:spacing w:val="12"/>
          <w:lang w:eastAsia="zh-CN"/>
        </w:rPr>
        <w:t>铜库存为</w:t>
      </w:r>
      <w:r w:rsidRPr="00F728F3">
        <w:rPr>
          <w:rFonts w:ascii="微软雅黑" w:eastAsia="微软雅黑" w:hAnsi="微软雅黑" w:cs="微软雅黑"/>
          <w:spacing w:val="12"/>
          <w:lang w:eastAsia="zh-CN"/>
        </w:rPr>
        <w:t>250819</w:t>
      </w:r>
      <w:r w:rsidRPr="00F728F3">
        <w:rPr>
          <w:rFonts w:ascii="微软雅黑" w:eastAsia="微软雅黑" w:hAnsi="微软雅黑" w:cs="微软雅黑" w:hint="eastAsia"/>
          <w:spacing w:val="12"/>
          <w:lang w:eastAsia="zh-CN"/>
        </w:rPr>
        <w:t>短吨，环比</w:t>
      </w:r>
      <w:r w:rsidRPr="00F728F3">
        <w:rPr>
          <w:rFonts w:ascii="微软雅黑" w:eastAsia="微软雅黑" w:hAnsi="微软雅黑" w:cs="微软雅黑"/>
          <w:spacing w:val="12"/>
          <w:lang w:eastAsia="zh-CN"/>
        </w:rPr>
        <w:t>+2184</w:t>
      </w:r>
      <w:r w:rsidRPr="00F728F3">
        <w:rPr>
          <w:rFonts w:ascii="微软雅黑" w:eastAsia="微软雅黑" w:hAnsi="微软雅黑" w:cs="微软雅黑" w:hint="eastAsia"/>
          <w:spacing w:val="12"/>
          <w:lang w:eastAsia="zh-CN"/>
        </w:rPr>
        <w:t>短吨；</w:t>
      </w:r>
      <w:r w:rsidRPr="00F728F3">
        <w:rPr>
          <w:rFonts w:ascii="微软雅黑" w:eastAsia="微软雅黑" w:hAnsi="微软雅黑" w:cs="微软雅黑"/>
          <w:spacing w:val="12"/>
          <w:lang w:eastAsia="zh-CN"/>
        </w:rPr>
        <w:t>LME</w:t>
      </w:r>
      <w:r w:rsidRPr="00F728F3">
        <w:rPr>
          <w:rFonts w:ascii="微软雅黑" w:eastAsia="微软雅黑" w:hAnsi="微软雅黑" w:cs="微软雅黑" w:hint="eastAsia"/>
          <w:spacing w:val="12"/>
          <w:lang w:eastAsia="zh-CN"/>
        </w:rPr>
        <w:t>铜库存为</w:t>
      </w:r>
      <w:r w:rsidRPr="00F728F3">
        <w:rPr>
          <w:rFonts w:ascii="微软雅黑" w:eastAsia="微软雅黑" w:hAnsi="微软雅黑" w:cs="微软雅黑"/>
          <w:spacing w:val="12"/>
          <w:lang w:eastAsia="zh-CN"/>
        </w:rPr>
        <w:t>127400</w:t>
      </w:r>
      <w:r w:rsidRPr="00F728F3">
        <w:rPr>
          <w:rFonts w:ascii="微软雅黑" w:eastAsia="微软雅黑" w:hAnsi="微软雅黑" w:cs="微软雅黑" w:hint="eastAsia"/>
          <w:spacing w:val="12"/>
          <w:lang w:eastAsia="zh-CN"/>
        </w:rPr>
        <w:t>吨，环比</w:t>
      </w:r>
      <w:r w:rsidRPr="00F728F3">
        <w:rPr>
          <w:rFonts w:ascii="微软雅黑" w:eastAsia="微软雅黑" w:hAnsi="微软雅黑" w:cs="微软雅黑"/>
          <w:spacing w:val="12"/>
          <w:lang w:eastAsia="zh-CN"/>
        </w:rPr>
        <w:t>-1075</w:t>
      </w:r>
      <w:r w:rsidRPr="00F728F3">
        <w:rPr>
          <w:rFonts w:ascii="微软雅黑" w:eastAsia="微软雅黑" w:hAnsi="微软雅黑" w:cs="微软雅黑" w:hint="eastAsia"/>
          <w:spacing w:val="12"/>
          <w:lang w:eastAsia="zh-CN"/>
        </w:rPr>
        <w:t>吨；</w:t>
      </w:r>
      <w:r w:rsidRPr="00F728F3">
        <w:rPr>
          <w:rFonts w:ascii="微软雅黑" w:eastAsia="微软雅黑" w:hAnsi="微软雅黑" w:cs="微软雅黑"/>
          <w:spacing w:val="12"/>
          <w:lang w:eastAsia="zh-CN"/>
        </w:rPr>
        <w:t>SHFE</w:t>
      </w:r>
      <w:r w:rsidRPr="00F728F3">
        <w:rPr>
          <w:rFonts w:ascii="微软雅黑" w:eastAsia="微软雅黑" w:hAnsi="微软雅黑" w:cs="微软雅黑" w:hint="eastAsia"/>
          <w:spacing w:val="12"/>
          <w:lang w:eastAsia="zh-CN"/>
        </w:rPr>
        <w:t>每日仓单</w:t>
      </w:r>
      <w:r w:rsidRPr="00F728F3">
        <w:rPr>
          <w:rFonts w:ascii="微软雅黑" w:eastAsia="微软雅黑" w:hAnsi="微软雅黑" w:cs="微软雅黑"/>
          <w:spacing w:val="12"/>
          <w:lang w:eastAsia="zh-CN"/>
        </w:rPr>
        <w:t>17832</w:t>
      </w:r>
      <w:r w:rsidRPr="00F728F3">
        <w:rPr>
          <w:rFonts w:ascii="微软雅黑" w:eastAsia="微软雅黑" w:hAnsi="微软雅黑" w:cs="微软雅黑" w:hint="eastAsia"/>
          <w:spacing w:val="12"/>
          <w:lang w:eastAsia="zh-CN"/>
        </w:rPr>
        <w:t>吨，环比</w:t>
      </w:r>
      <w:r w:rsidRPr="00F728F3">
        <w:rPr>
          <w:rFonts w:ascii="微软雅黑" w:eastAsia="微软雅黑" w:hAnsi="微软雅黑" w:cs="微软雅黑"/>
          <w:spacing w:val="12"/>
          <w:lang w:eastAsia="zh-CN"/>
        </w:rPr>
        <w:t>+1699</w:t>
      </w:r>
      <w:r w:rsidRPr="00F728F3">
        <w:rPr>
          <w:rFonts w:ascii="微软雅黑" w:eastAsia="微软雅黑" w:hAnsi="微软雅黑" w:cs="微软雅黑" w:hint="eastAsia"/>
          <w:spacing w:val="12"/>
          <w:lang w:eastAsia="zh-CN"/>
        </w:rPr>
        <w:t>吨。美元美债方面，美元指数大幅上扬，盘中突破</w:t>
      </w:r>
      <w:r w:rsidRPr="00F728F3">
        <w:rPr>
          <w:rFonts w:ascii="微软雅黑" w:eastAsia="微软雅黑" w:hAnsi="微软雅黑" w:cs="微软雅黑"/>
          <w:spacing w:val="12"/>
          <w:lang w:eastAsia="zh-CN"/>
        </w:rPr>
        <w:t>98</w:t>
      </w:r>
      <w:r w:rsidRPr="00F728F3">
        <w:rPr>
          <w:rFonts w:ascii="微软雅黑" w:eastAsia="微软雅黑" w:hAnsi="微软雅黑" w:cs="微软雅黑" w:hint="eastAsia"/>
          <w:spacing w:val="12"/>
          <w:lang w:eastAsia="zh-CN"/>
        </w:rPr>
        <w:t>关口后持续走高，最终收涨</w:t>
      </w:r>
      <w:r w:rsidRPr="00F728F3">
        <w:rPr>
          <w:rFonts w:ascii="微软雅黑" w:eastAsia="微软雅黑" w:hAnsi="微软雅黑" w:cs="微软雅黑"/>
          <w:spacing w:val="12"/>
          <w:lang w:eastAsia="zh-CN"/>
        </w:rPr>
        <w:t>1%</w:t>
      </w:r>
      <w:r w:rsidRPr="00F728F3">
        <w:rPr>
          <w:rFonts w:ascii="微软雅黑" w:eastAsia="微软雅黑" w:hAnsi="微软雅黑" w:cs="微软雅黑" w:hint="eastAsia"/>
          <w:spacing w:val="12"/>
          <w:lang w:eastAsia="zh-CN"/>
        </w:rPr>
        <w:t>，报</w:t>
      </w:r>
      <w:r w:rsidRPr="00F728F3">
        <w:rPr>
          <w:rFonts w:ascii="微软雅黑" w:eastAsia="微软雅黑" w:hAnsi="微软雅黑" w:cs="微软雅黑"/>
          <w:spacing w:val="12"/>
          <w:lang w:eastAsia="zh-CN"/>
        </w:rPr>
        <w:t>98.633</w:t>
      </w:r>
      <w:r w:rsidRPr="00F728F3">
        <w:rPr>
          <w:rFonts w:ascii="微软雅黑" w:eastAsia="微软雅黑" w:hAnsi="微软雅黑" w:cs="微软雅黑" w:hint="eastAsia"/>
          <w:spacing w:val="12"/>
          <w:lang w:eastAsia="zh-CN"/>
        </w:rPr>
        <w:t>。美债收益率多数上行，基准的</w:t>
      </w:r>
      <w:proofErr w:type="gramStart"/>
      <w:r w:rsidRPr="00F728F3">
        <w:rPr>
          <w:rFonts w:ascii="微软雅黑" w:eastAsia="微软雅黑" w:hAnsi="微软雅黑" w:cs="微软雅黑"/>
          <w:spacing w:val="12"/>
          <w:lang w:eastAsia="zh-CN"/>
        </w:rPr>
        <w:t>10</w:t>
      </w:r>
      <w:r w:rsidRPr="00F728F3">
        <w:rPr>
          <w:rFonts w:ascii="微软雅黑" w:eastAsia="微软雅黑" w:hAnsi="微软雅黑" w:cs="微软雅黑" w:hint="eastAsia"/>
          <w:spacing w:val="12"/>
          <w:lang w:eastAsia="zh-CN"/>
        </w:rPr>
        <w:t>年期美债</w:t>
      </w:r>
      <w:proofErr w:type="gramEnd"/>
      <w:r w:rsidRPr="00F728F3">
        <w:rPr>
          <w:rFonts w:ascii="微软雅黑" w:eastAsia="微软雅黑" w:hAnsi="微软雅黑" w:cs="微软雅黑" w:hint="eastAsia"/>
          <w:spacing w:val="12"/>
          <w:lang w:eastAsia="zh-CN"/>
        </w:rPr>
        <w:t>收益率收报</w:t>
      </w:r>
      <w:r w:rsidRPr="00F728F3">
        <w:rPr>
          <w:rFonts w:ascii="微软雅黑" w:eastAsia="微软雅黑" w:hAnsi="微软雅黑" w:cs="微软雅黑"/>
          <w:spacing w:val="12"/>
          <w:lang w:eastAsia="zh-CN"/>
        </w:rPr>
        <w:t>4.417%</w:t>
      </w:r>
      <w:r w:rsidRPr="00F728F3">
        <w:rPr>
          <w:rFonts w:ascii="微软雅黑" w:eastAsia="微软雅黑" w:hAnsi="微软雅黑" w:cs="微软雅黑" w:hint="eastAsia"/>
          <w:spacing w:val="12"/>
          <w:lang w:eastAsia="zh-CN"/>
        </w:rPr>
        <w:t>，</w:t>
      </w:r>
      <w:proofErr w:type="gramStart"/>
      <w:r w:rsidRPr="00F728F3">
        <w:rPr>
          <w:rFonts w:ascii="微软雅黑" w:eastAsia="微软雅黑" w:hAnsi="微软雅黑" w:cs="微软雅黑"/>
          <w:spacing w:val="12"/>
          <w:lang w:eastAsia="zh-CN"/>
        </w:rPr>
        <w:t>2</w:t>
      </w:r>
      <w:r w:rsidRPr="00F728F3">
        <w:rPr>
          <w:rFonts w:ascii="微软雅黑" w:eastAsia="微软雅黑" w:hAnsi="微软雅黑" w:cs="微软雅黑" w:hint="eastAsia"/>
          <w:spacing w:val="12"/>
          <w:lang w:eastAsia="zh-CN"/>
        </w:rPr>
        <w:t>年期美债</w:t>
      </w:r>
      <w:proofErr w:type="gramEnd"/>
      <w:r w:rsidRPr="00F728F3">
        <w:rPr>
          <w:rFonts w:ascii="微软雅黑" w:eastAsia="微软雅黑" w:hAnsi="微软雅黑" w:cs="微软雅黑" w:hint="eastAsia"/>
          <w:spacing w:val="12"/>
          <w:lang w:eastAsia="zh-CN"/>
        </w:rPr>
        <w:t>收益率收报</w:t>
      </w:r>
      <w:r w:rsidRPr="00F728F3">
        <w:rPr>
          <w:rFonts w:ascii="微软雅黑" w:eastAsia="微软雅黑" w:hAnsi="微软雅黑" w:cs="微软雅黑"/>
          <w:spacing w:val="12"/>
          <w:lang w:eastAsia="zh-CN"/>
        </w:rPr>
        <w:t>3.93%</w:t>
      </w:r>
      <w:r>
        <w:rPr>
          <w:rFonts w:ascii="微软雅黑" w:eastAsia="微软雅黑" w:hAnsi="微软雅黑" w:cs="微软雅黑" w:hint="eastAsia"/>
          <w:spacing w:val="12"/>
          <w:lang w:eastAsia="zh-CN"/>
        </w:rPr>
        <w:t>。操作建议，</w:t>
      </w:r>
      <w:proofErr w:type="gramStart"/>
      <w:r>
        <w:rPr>
          <w:rFonts w:ascii="微软雅黑" w:eastAsia="微软雅黑" w:hAnsi="微软雅黑" w:cs="微软雅黑" w:hint="eastAsia"/>
          <w:spacing w:val="12"/>
          <w:lang w:eastAsia="zh-CN"/>
        </w:rPr>
        <w:t>纽</w:t>
      </w:r>
      <w:proofErr w:type="gramEnd"/>
      <w:r>
        <w:rPr>
          <w:rFonts w:ascii="微软雅黑" w:eastAsia="微软雅黑" w:hAnsi="微软雅黑" w:cs="微软雅黑" w:hint="eastAsia"/>
          <w:spacing w:val="12"/>
          <w:lang w:eastAsia="zh-CN"/>
        </w:rPr>
        <w:t>铜主力合约轻仓逢低短多交易，仅供参考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257BC9C" w:rsidR="00A02266" w:rsidRDefault="00F728F3" w:rsidP="006B6996">
      <w:pPr>
        <w:spacing w:before="103" w:line="256" w:lineRule="auto"/>
        <w:ind w:right="210"/>
        <w:jc w:val="center"/>
      </w:pPr>
      <w:r>
        <w:rPr>
          <w:noProof/>
        </w:rPr>
        <w:drawing>
          <wp:inline distT="0" distB="0" distL="0" distR="0" wp14:anchorId="7AEB6829" wp14:editId="3407F5A4">
            <wp:extent cx="5274310" cy="24079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07920"/>
                    </a:xfrm>
                    <a:prstGeom prst="rect">
                      <a:avLst/>
                    </a:prstGeom>
                  </pic:spPr>
                </pic:pic>
              </a:graphicData>
            </a:graphic>
          </wp:inline>
        </w:drawing>
      </w:r>
    </w:p>
    <w:p w14:paraId="7E3F135E" w14:textId="4FCA827D"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w:t>
      </w:r>
      <w:r w:rsidR="000E38EE">
        <w:rPr>
          <w:rFonts w:ascii="微软雅黑" w:eastAsia="微软雅黑" w:hAnsi="微软雅黑" w:cs="微软雅黑" w:hint="eastAsia"/>
          <w:spacing w:val="7"/>
          <w:lang w:eastAsia="zh-CN"/>
        </w:rPr>
        <w:t>香港万峰</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64D779A8" w:rsidR="00EF55A3" w:rsidRDefault="00EF55A3" w:rsidP="00B00DB4">
      <w:pPr>
        <w:spacing w:before="103" w:line="256" w:lineRule="auto"/>
        <w:ind w:right="210" w:firstLine="468"/>
        <w:jc w:val="both"/>
        <w:rPr>
          <w:rFonts w:ascii="微软雅黑" w:eastAsia="微软雅黑" w:hAnsi="微软雅黑" w:cs="微软雅黑"/>
          <w:spacing w:val="12"/>
          <w:lang w:eastAsia="zh-CN"/>
        </w:rPr>
      </w:pPr>
      <w:r w:rsidRPr="00EF55A3">
        <w:rPr>
          <w:rFonts w:ascii="微软雅黑" w:eastAsia="微软雅黑" w:hAnsi="微软雅黑" w:cs="微软雅黑" w:hint="eastAsia"/>
          <w:spacing w:val="12"/>
          <w:lang w:eastAsia="zh-CN"/>
        </w:rPr>
        <w:lastRenderedPageBreak/>
        <w:t>隔夜，国际贵金属期货普遍收跌，</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黄金期货跌</w:t>
      </w:r>
      <w:r w:rsidRPr="00EF55A3">
        <w:rPr>
          <w:rFonts w:ascii="微软雅黑" w:eastAsia="微软雅黑" w:hAnsi="微软雅黑" w:cs="微软雅黑"/>
          <w:spacing w:val="12"/>
          <w:lang w:eastAsia="zh-CN"/>
        </w:rPr>
        <w:t>0.65%</w:t>
      </w:r>
      <w:r w:rsidRPr="00EF55A3">
        <w:rPr>
          <w:rFonts w:ascii="微软雅黑" w:eastAsia="微软雅黑" w:hAnsi="微软雅黑" w:cs="微软雅黑" w:hint="eastAsia"/>
          <w:spacing w:val="12"/>
          <w:lang w:eastAsia="zh-CN"/>
        </w:rPr>
        <w:t>报</w:t>
      </w:r>
      <w:r w:rsidRPr="00EF55A3">
        <w:rPr>
          <w:rFonts w:ascii="微软雅黑" w:eastAsia="微软雅黑" w:hAnsi="微软雅黑" w:cs="微软雅黑"/>
          <w:spacing w:val="12"/>
          <w:lang w:eastAsia="zh-CN"/>
        </w:rPr>
        <w:t>3314.00</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白银期货跌</w:t>
      </w:r>
      <w:r w:rsidRPr="00EF55A3">
        <w:rPr>
          <w:rFonts w:ascii="微软雅黑" w:eastAsia="微软雅黑" w:hAnsi="微软雅黑" w:cs="微软雅黑"/>
          <w:spacing w:val="12"/>
          <w:lang w:eastAsia="zh-CN"/>
        </w:rPr>
        <w:t>0.09%</w:t>
      </w:r>
      <w:r w:rsidRPr="00EF55A3">
        <w:rPr>
          <w:rFonts w:ascii="微软雅黑" w:eastAsia="微软雅黑" w:hAnsi="微软雅黑" w:cs="微软雅黑" w:hint="eastAsia"/>
          <w:spacing w:val="12"/>
          <w:lang w:eastAsia="zh-CN"/>
        </w:rPr>
        <w:t>报</w:t>
      </w:r>
      <w:r w:rsidRPr="00EF55A3">
        <w:rPr>
          <w:rFonts w:ascii="微软雅黑" w:eastAsia="微软雅黑" w:hAnsi="微软雅黑" w:cs="微软雅黑"/>
          <w:spacing w:val="12"/>
          <w:lang w:eastAsia="zh-CN"/>
        </w:rPr>
        <w:t>38.33</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proofErr w:type="gramStart"/>
      <w:r w:rsidRPr="00EF55A3">
        <w:rPr>
          <w:rFonts w:ascii="微软雅黑" w:eastAsia="微软雅黑" w:hAnsi="微软雅黑" w:cs="微软雅黑" w:hint="eastAsia"/>
          <w:spacing w:val="12"/>
          <w:lang w:eastAsia="zh-CN"/>
        </w:rPr>
        <w:t>特朗普表示或</w:t>
      </w:r>
      <w:proofErr w:type="gramEnd"/>
      <w:r w:rsidRPr="00EF55A3">
        <w:rPr>
          <w:rFonts w:ascii="微软雅黑" w:eastAsia="微软雅黑" w:hAnsi="微软雅黑" w:cs="微软雅黑" w:hint="eastAsia"/>
          <w:spacing w:val="12"/>
          <w:lang w:eastAsia="zh-CN"/>
        </w:rPr>
        <w:t>对未与美国单独谈判贸易协议的国家的进口商品征收</w:t>
      </w:r>
      <w:r w:rsidRPr="00EF55A3">
        <w:rPr>
          <w:rFonts w:ascii="微软雅黑" w:eastAsia="微软雅黑" w:hAnsi="微软雅黑" w:cs="微软雅黑"/>
          <w:spacing w:val="12"/>
          <w:lang w:eastAsia="zh-CN"/>
        </w:rPr>
        <w:t>15%</w:t>
      </w:r>
      <w:r w:rsidRPr="00EF55A3">
        <w:rPr>
          <w:rFonts w:ascii="微软雅黑" w:eastAsia="微软雅黑" w:hAnsi="微软雅黑" w:cs="微软雅黑" w:hint="eastAsia"/>
          <w:spacing w:val="12"/>
          <w:lang w:eastAsia="zh-CN"/>
        </w:rPr>
        <w:t>至</w:t>
      </w:r>
      <w:r w:rsidRPr="00EF55A3">
        <w:rPr>
          <w:rFonts w:ascii="微软雅黑" w:eastAsia="微软雅黑" w:hAnsi="微软雅黑" w:cs="微软雅黑"/>
          <w:spacing w:val="12"/>
          <w:lang w:eastAsia="zh-CN"/>
        </w:rPr>
        <w:t>20%</w:t>
      </w:r>
      <w:r w:rsidRPr="00EF55A3">
        <w:rPr>
          <w:rFonts w:ascii="微软雅黑" w:eastAsia="微软雅黑" w:hAnsi="微软雅黑" w:cs="微软雅黑" w:hint="eastAsia"/>
          <w:spacing w:val="12"/>
          <w:lang w:eastAsia="zh-CN"/>
        </w:rPr>
        <w:t>的统一关税，中美高级官员于斯德哥尔摩重启关税谈判，争取将</w:t>
      </w:r>
      <w:r w:rsidRPr="00EF55A3">
        <w:rPr>
          <w:rFonts w:ascii="微软雅黑" w:eastAsia="微软雅黑" w:hAnsi="微软雅黑" w:cs="微软雅黑"/>
          <w:spacing w:val="12"/>
          <w:lang w:eastAsia="zh-CN"/>
        </w:rPr>
        <w:t>8</w:t>
      </w:r>
      <w:r w:rsidRPr="00EF55A3">
        <w:rPr>
          <w:rFonts w:ascii="微软雅黑" w:eastAsia="微软雅黑" w:hAnsi="微软雅黑" w:cs="微软雅黑" w:hint="eastAsia"/>
          <w:spacing w:val="12"/>
          <w:lang w:eastAsia="zh-CN"/>
        </w:rPr>
        <w:t>月</w:t>
      </w:r>
      <w:r w:rsidRPr="00EF55A3">
        <w:rPr>
          <w:rFonts w:ascii="微软雅黑" w:eastAsia="微软雅黑" w:hAnsi="微软雅黑" w:cs="微软雅黑"/>
          <w:spacing w:val="12"/>
          <w:lang w:eastAsia="zh-CN"/>
        </w:rPr>
        <w:t>12</w:t>
      </w:r>
      <w:r w:rsidRPr="00EF55A3">
        <w:rPr>
          <w:rFonts w:ascii="微软雅黑" w:eastAsia="微软雅黑" w:hAnsi="微软雅黑" w:cs="微软雅黑" w:hint="eastAsia"/>
          <w:spacing w:val="12"/>
          <w:lang w:eastAsia="zh-CN"/>
        </w:rPr>
        <w:t>日关税休战延长</w:t>
      </w:r>
      <w:r w:rsidRPr="00EF55A3">
        <w:rPr>
          <w:rFonts w:ascii="微软雅黑" w:eastAsia="微软雅黑" w:hAnsi="微软雅黑" w:cs="微软雅黑"/>
          <w:spacing w:val="12"/>
          <w:lang w:eastAsia="zh-CN"/>
        </w:rPr>
        <w:t>90</w:t>
      </w:r>
      <w:r w:rsidRPr="00EF55A3">
        <w:rPr>
          <w:rFonts w:ascii="微软雅黑" w:eastAsia="微软雅黑" w:hAnsi="微软雅黑" w:cs="微软雅黑" w:hint="eastAsia"/>
          <w:spacing w:val="12"/>
          <w:lang w:eastAsia="zh-CN"/>
        </w:rPr>
        <w:t>天，叠加美欧达成重要协议，市场避险情绪趋于转弱，全球供应</w:t>
      </w:r>
      <w:proofErr w:type="gramStart"/>
      <w:r w:rsidRPr="00EF55A3">
        <w:rPr>
          <w:rFonts w:ascii="微软雅黑" w:eastAsia="微软雅黑" w:hAnsi="微软雅黑" w:cs="微软雅黑" w:hint="eastAsia"/>
          <w:spacing w:val="12"/>
          <w:lang w:eastAsia="zh-CN"/>
        </w:rPr>
        <w:t>链紧张</w:t>
      </w:r>
      <w:proofErr w:type="gramEnd"/>
      <w:r w:rsidRPr="00EF55A3">
        <w:rPr>
          <w:rFonts w:ascii="微软雅黑" w:eastAsia="微软雅黑" w:hAnsi="微软雅黑" w:cs="微软雅黑" w:hint="eastAsia"/>
          <w:spacing w:val="12"/>
          <w:lang w:eastAsia="zh-CN"/>
        </w:rPr>
        <w:t>局势持续降温，金价持续承压回调。地缘方面，泰国和柬埔寨达成停火协议，地缘政治风险缓解削弱避险需求，但特朗普隔夜再度表示对普京的失望，因俄乌阶段性停火后仍时有摩擦发生，地缘不确定性犹存，为金价提供底层支撑，外盘金价</w:t>
      </w:r>
      <w:r w:rsidRPr="00EF55A3">
        <w:rPr>
          <w:rFonts w:ascii="微软雅黑" w:eastAsia="微软雅黑" w:hAnsi="微软雅黑" w:cs="微软雅黑"/>
          <w:spacing w:val="12"/>
          <w:lang w:eastAsia="zh-CN"/>
        </w:rPr>
        <w:t>3300</w:t>
      </w:r>
      <w:r w:rsidRPr="00EF55A3">
        <w:rPr>
          <w:rFonts w:ascii="微软雅黑" w:eastAsia="微软雅黑" w:hAnsi="微软雅黑" w:cs="微软雅黑" w:hint="eastAsia"/>
          <w:spacing w:val="12"/>
          <w:lang w:eastAsia="zh-CN"/>
        </w:rPr>
        <w:t>美元关口或构成较强支撑。随着市场风险偏好改善，全球主要股指期货和非美货币普遍反弹，黄金避险需求放缓，短期内大幅上行空间</w:t>
      </w:r>
      <w:proofErr w:type="gramStart"/>
      <w:r w:rsidRPr="00EF55A3">
        <w:rPr>
          <w:rFonts w:ascii="微软雅黑" w:eastAsia="微软雅黑" w:hAnsi="微软雅黑" w:cs="微软雅黑" w:hint="eastAsia"/>
          <w:spacing w:val="12"/>
          <w:lang w:eastAsia="zh-CN"/>
        </w:rPr>
        <w:t>若相对</w:t>
      </w:r>
      <w:proofErr w:type="gramEnd"/>
      <w:r w:rsidRPr="00EF55A3">
        <w:rPr>
          <w:rFonts w:ascii="微软雅黑" w:eastAsia="微软雅黑" w:hAnsi="微软雅黑" w:cs="微软雅黑" w:hint="eastAsia"/>
          <w:spacing w:val="12"/>
          <w:lang w:eastAsia="zh-CN"/>
        </w:rPr>
        <w:t>有限，维持区间震荡格局为主。往后看，美联储政策预期以及后续的</w:t>
      </w:r>
      <w:r w:rsidRPr="00EF55A3">
        <w:rPr>
          <w:rFonts w:ascii="微软雅黑" w:eastAsia="微软雅黑" w:hAnsi="微软雅黑" w:cs="微软雅黑"/>
          <w:spacing w:val="12"/>
          <w:lang w:eastAsia="zh-CN"/>
        </w:rPr>
        <w:t>PCE</w:t>
      </w:r>
      <w:r w:rsidRPr="00EF55A3">
        <w:rPr>
          <w:rFonts w:ascii="微软雅黑" w:eastAsia="微软雅黑" w:hAnsi="微软雅黑" w:cs="微软雅黑" w:hint="eastAsia"/>
          <w:spacing w:val="12"/>
          <w:lang w:eastAsia="zh-CN"/>
        </w:rPr>
        <w:t>通胀及非农就业数据为潜在驱动因素。一方面，美联储本周议息</w:t>
      </w:r>
      <w:proofErr w:type="gramStart"/>
      <w:r w:rsidRPr="00EF55A3">
        <w:rPr>
          <w:rFonts w:ascii="微软雅黑" w:eastAsia="微软雅黑" w:hAnsi="微软雅黑" w:cs="微软雅黑" w:hint="eastAsia"/>
          <w:spacing w:val="12"/>
          <w:lang w:eastAsia="zh-CN"/>
        </w:rPr>
        <w:t>后关于</w:t>
      </w:r>
      <w:proofErr w:type="gramEnd"/>
      <w:r w:rsidRPr="00EF55A3">
        <w:rPr>
          <w:rFonts w:ascii="微软雅黑" w:eastAsia="微软雅黑" w:hAnsi="微软雅黑" w:cs="微软雅黑" w:hint="eastAsia"/>
          <w:spacing w:val="12"/>
          <w:lang w:eastAsia="zh-CN"/>
        </w:rPr>
        <w:t>年底降息预期的指引，若年内两次及以上降息预期得以巩固，将为金价提供坚实中期支撑。若后续的</w:t>
      </w:r>
      <w:r w:rsidRPr="00EF55A3">
        <w:rPr>
          <w:rFonts w:ascii="微软雅黑" w:eastAsia="微软雅黑" w:hAnsi="微软雅黑" w:cs="微软雅黑"/>
          <w:spacing w:val="12"/>
          <w:lang w:eastAsia="zh-CN"/>
        </w:rPr>
        <w:t>PCE</w:t>
      </w:r>
      <w:r w:rsidRPr="00EF55A3">
        <w:rPr>
          <w:rFonts w:ascii="微软雅黑" w:eastAsia="微软雅黑" w:hAnsi="微软雅黑" w:cs="微软雅黑" w:hint="eastAsia"/>
          <w:spacing w:val="12"/>
          <w:lang w:eastAsia="zh-CN"/>
        </w:rPr>
        <w:t>增速大幅不及预期，或将阶段性提振金价上行。操作上建议，暂时观望为主，</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黄金期货关注区间：</w:t>
      </w:r>
      <w:r w:rsidRPr="00EF55A3">
        <w:rPr>
          <w:rFonts w:ascii="微软雅黑" w:eastAsia="微软雅黑" w:hAnsi="微软雅黑" w:cs="微软雅黑"/>
          <w:spacing w:val="12"/>
          <w:lang w:eastAsia="zh-CN"/>
        </w:rPr>
        <w:t>3300-3400</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r w:rsidRPr="00EF55A3">
        <w:rPr>
          <w:rFonts w:ascii="微软雅黑" w:eastAsia="微软雅黑" w:hAnsi="微软雅黑" w:cs="微软雅黑"/>
          <w:spacing w:val="12"/>
          <w:lang w:eastAsia="zh-CN"/>
        </w:rPr>
        <w:t>COMEX</w:t>
      </w:r>
      <w:r w:rsidRPr="00EF55A3">
        <w:rPr>
          <w:rFonts w:ascii="微软雅黑" w:eastAsia="微软雅黑" w:hAnsi="微软雅黑" w:cs="微软雅黑" w:hint="eastAsia"/>
          <w:spacing w:val="12"/>
          <w:lang w:eastAsia="zh-CN"/>
        </w:rPr>
        <w:t>白银期货关注区间：</w:t>
      </w:r>
      <w:r w:rsidRPr="00EF55A3">
        <w:rPr>
          <w:rFonts w:ascii="微软雅黑" w:eastAsia="微软雅黑" w:hAnsi="微软雅黑" w:cs="微软雅黑"/>
          <w:spacing w:val="12"/>
          <w:lang w:eastAsia="zh-CN"/>
        </w:rPr>
        <w:t>38.50-39.50</w:t>
      </w:r>
      <w:r w:rsidRPr="00EF55A3">
        <w:rPr>
          <w:rFonts w:ascii="微软雅黑" w:eastAsia="微软雅黑" w:hAnsi="微软雅黑" w:cs="微软雅黑" w:hint="eastAsia"/>
          <w:spacing w:val="12"/>
          <w:lang w:eastAsia="zh-CN"/>
        </w:rPr>
        <w:t>美元</w:t>
      </w:r>
      <w:r w:rsidRPr="00EF55A3">
        <w:rPr>
          <w:rFonts w:ascii="微软雅黑" w:eastAsia="微软雅黑" w:hAnsi="微软雅黑" w:cs="微软雅黑"/>
          <w:spacing w:val="12"/>
          <w:lang w:eastAsia="zh-CN"/>
        </w:rPr>
        <w:t>/</w:t>
      </w:r>
      <w:r w:rsidRPr="00EF55A3">
        <w:rPr>
          <w:rFonts w:ascii="微软雅黑" w:eastAsia="微软雅黑" w:hAnsi="微软雅黑" w:cs="微软雅黑" w:hint="eastAsia"/>
          <w:spacing w:val="12"/>
          <w:lang w:eastAsia="zh-CN"/>
        </w:rPr>
        <w:t>盎司。</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A244FB5" w:rsidR="007A477E" w:rsidRDefault="00EF55A3"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drawing>
          <wp:inline distT="0" distB="0" distL="0" distR="0" wp14:anchorId="18E68E62" wp14:editId="609CCAFE">
            <wp:extent cx="4773295" cy="22860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3295" cy="2286000"/>
                    </a:xfrm>
                    <a:prstGeom prst="rect">
                      <a:avLst/>
                    </a:prstGeom>
                    <a:noFill/>
                  </pic:spPr>
                </pic:pic>
              </a:graphicData>
            </a:graphic>
          </wp:inline>
        </w:drawing>
      </w:r>
    </w:p>
    <w:p w14:paraId="5FD6CF71" w14:textId="4A34D812"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w:t>
      </w:r>
      <w:r w:rsidR="000E38EE">
        <w:rPr>
          <w:rFonts w:ascii="微软雅黑" w:eastAsia="微软雅黑" w:hAnsi="微软雅黑" w:cs="微软雅黑" w:hint="eastAsia"/>
          <w:spacing w:val="7"/>
          <w:lang w:eastAsia="zh-CN"/>
        </w:rPr>
        <w:t>香港万峰</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3CFCFF85"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洲际交易所</w:t>
      </w:r>
      <w:r w:rsidRPr="00EF55A3">
        <w:rPr>
          <w:rFonts w:ascii="微软雅黑" w:eastAsia="微软雅黑" w:hAnsi="微软雅黑" w:cs="微软雅黑"/>
          <w:noProof/>
          <w:spacing w:val="7"/>
          <w:lang w:eastAsia="zh-CN"/>
        </w:rPr>
        <w:t>(ICE)</w:t>
      </w:r>
      <w:r w:rsidRPr="00EF55A3">
        <w:rPr>
          <w:rFonts w:ascii="微软雅黑" w:eastAsia="微软雅黑" w:hAnsi="微软雅黑" w:cs="微软雅黑" w:hint="eastAsia"/>
          <w:noProof/>
          <w:spacing w:val="7"/>
          <w:lang w:eastAsia="zh-CN"/>
        </w:rPr>
        <w:t>原糖期货周一收高，受巴西中南部</w:t>
      </w:r>
      <w:r w:rsidRPr="00EF55A3">
        <w:rPr>
          <w:rFonts w:ascii="微软雅黑" w:eastAsia="微软雅黑" w:hAnsi="微软雅黑" w:cs="微软雅黑"/>
          <w:noProof/>
          <w:spacing w:val="7"/>
          <w:lang w:eastAsia="zh-CN"/>
        </w:rPr>
        <w:t>ATR</w:t>
      </w:r>
      <w:r w:rsidRPr="00EF55A3">
        <w:rPr>
          <w:rFonts w:ascii="微软雅黑" w:eastAsia="微软雅黑" w:hAnsi="微软雅黑" w:cs="微软雅黑" w:hint="eastAsia"/>
          <w:noProof/>
          <w:spacing w:val="7"/>
          <w:lang w:eastAsia="zh-CN"/>
        </w:rPr>
        <w:t>低于预期，需求有改善迹象。</w:t>
      </w:r>
      <w:r w:rsidRPr="00EF55A3">
        <w:rPr>
          <w:rFonts w:ascii="微软雅黑" w:eastAsia="微软雅黑" w:hAnsi="微软雅黑" w:cs="微软雅黑"/>
          <w:noProof/>
          <w:spacing w:val="7"/>
          <w:lang w:eastAsia="zh-CN"/>
        </w:rPr>
        <w:t>ICE</w:t>
      </w:r>
      <w:r w:rsidRPr="00EF55A3">
        <w:rPr>
          <w:rFonts w:ascii="微软雅黑" w:eastAsia="微软雅黑" w:hAnsi="微软雅黑" w:cs="微软雅黑" w:hint="eastAsia"/>
          <w:noProof/>
          <w:spacing w:val="7"/>
          <w:lang w:eastAsia="zh-CN"/>
        </w:rPr>
        <w:t>交投最活跃的</w:t>
      </w:r>
      <w:r w:rsidRPr="00EF55A3">
        <w:rPr>
          <w:rFonts w:ascii="微软雅黑" w:eastAsia="微软雅黑" w:hAnsi="微软雅黑" w:cs="微软雅黑"/>
          <w:noProof/>
          <w:spacing w:val="7"/>
          <w:lang w:eastAsia="zh-CN"/>
        </w:rPr>
        <w:t>10</w:t>
      </w:r>
      <w:r w:rsidRPr="00EF55A3">
        <w:rPr>
          <w:rFonts w:ascii="微软雅黑" w:eastAsia="微软雅黑" w:hAnsi="微软雅黑" w:cs="微软雅黑" w:hint="eastAsia"/>
          <w:noProof/>
          <w:spacing w:val="7"/>
          <w:lang w:eastAsia="zh-CN"/>
        </w:rPr>
        <w:t>月原糖期货上涨</w:t>
      </w:r>
      <w:r w:rsidRPr="00EF55A3">
        <w:rPr>
          <w:rFonts w:ascii="微软雅黑" w:eastAsia="微软雅黑" w:hAnsi="微软雅黑" w:cs="微软雅黑"/>
          <w:noProof/>
          <w:spacing w:val="7"/>
          <w:lang w:eastAsia="zh-CN"/>
        </w:rPr>
        <w:t>0.14</w:t>
      </w:r>
      <w:r w:rsidRPr="00EF55A3">
        <w:rPr>
          <w:rFonts w:ascii="微软雅黑" w:eastAsia="微软雅黑" w:hAnsi="微软雅黑" w:cs="微软雅黑" w:hint="eastAsia"/>
          <w:noProof/>
          <w:spacing w:val="7"/>
          <w:lang w:eastAsia="zh-CN"/>
        </w:rPr>
        <w:t>美分，或</w:t>
      </w:r>
      <w:r w:rsidRPr="00EF55A3">
        <w:rPr>
          <w:rFonts w:ascii="微软雅黑" w:eastAsia="微软雅黑" w:hAnsi="微软雅黑" w:cs="微软雅黑"/>
          <w:noProof/>
          <w:spacing w:val="7"/>
          <w:lang w:eastAsia="zh-CN"/>
        </w:rPr>
        <w:t>0.9%</w:t>
      </w:r>
      <w:r w:rsidRPr="00EF55A3">
        <w:rPr>
          <w:rFonts w:ascii="微软雅黑" w:eastAsia="微软雅黑" w:hAnsi="微软雅黑" w:cs="微软雅黑" w:hint="eastAsia"/>
          <w:noProof/>
          <w:spacing w:val="7"/>
          <w:lang w:eastAsia="zh-CN"/>
        </w:rPr>
        <w:t>，结算价报每磅</w:t>
      </w:r>
      <w:r w:rsidRPr="00EF55A3">
        <w:rPr>
          <w:rFonts w:ascii="微软雅黑" w:eastAsia="微软雅黑" w:hAnsi="微软雅黑" w:cs="微软雅黑"/>
          <w:noProof/>
          <w:spacing w:val="7"/>
          <w:lang w:eastAsia="zh-CN"/>
        </w:rPr>
        <w:t>16.43</w:t>
      </w:r>
      <w:r w:rsidRPr="00EF55A3">
        <w:rPr>
          <w:rFonts w:ascii="微软雅黑" w:eastAsia="微软雅黑" w:hAnsi="微软雅黑" w:cs="微软雅黑" w:hint="eastAsia"/>
          <w:noProof/>
          <w:spacing w:val="7"/>
          <w:lang w:eastAsia="zh-CN"/>
        </w:rPr>
        <w:t>美分。</w:t>
      </w:r>
    </w:p>
    <w:p w14:paraId="50E3537A"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季风雨季来临，亚洲主要产糖国供应前景良好，供应偏松预期阴影始终笼罩原糖市场价格，不过巴西中南部</w:t>
      </w:r>
      <w:r w:rsidRPr="00EF55A3">
        <w:rPr>
          <w:rFonts w:ascii="微软雅黑" w:eastAsia="微软雅黑" w:hAnsi="微软雅黑" w:cs="微软雅黑"/>
          <w:noProof/>
          <w:spacing w:val="7"/>
          <w:lang w:eastAsia="zh-CN"/>
        </w:rPr>
        <w:t>ATR</w:t>
      </w:r>
      <w:r w:rsidRPr="00EF55A3">
        <w:rPr>
          <w:rFonts w:ascii="微软雅黑" w:eastAsia="微软雅黑" w:hAnsi="微软雅黑" w:cs="微软雅黑" w:hint="eastAsia"/>
          <w:noProof/>
          <w:spacing w:val="7"/>
          <w:lang w:eastAsia="zh-CN"/>
        </w:rPr>
        <w:t>低于预期，巴基斯坦、菲律宾和伊朗等国可能是潜在买家，需求有改善迹象，带来一定支撑，短期在低位徘徊调整。巴西甘蔗技术中心的报告指出，</w:t>
      </w:r>
      <w:r w:rsidRPr="00EF55A3">
        <w:rPr>
          <w:rFonts w:ascii="微软雅黑" w:eastAsia="微软雅黑" w:hAnsi="微软雅黑" w:cs="微软雅黑"/>
          <w:noProof/>
          <w:spacing w:val="7"/>
          <w:lang w:eastAsia="zh-CN"/>
        </w:rPr>
        <w:t>6</w:t>
      </w:r>
      <w:r w:rsidRPr="00EF55A3">
        <w:rPr>
          <w:rFonts w:ascii="微软雅黑" w:eastAsia="微软雅黑" w:hAnsi="微软雅黑" w:cs="微软雅黑" w:hint="eastAsia"/>
          <w:noProof/>
          <w:spacing w:val="7"/>
          <w:lang w:eastAsia="zh-CN"/>
        </w:rPr>
        <w:t>月份中南地区的甘蔗平均单产和质量有所下降。从</w:t>
      </w:r>
      <w:r w:rsidRPr="00EF55A3">
        <w:rPr>
          <w:rFonts w:ascii="微软雅黑" w:eastAsia="微软雅黑" w:hAnsi="微软雅黑" w:cs="微软雅黑"/>
          <w:noProof/>
          <w:spacing w:val="7"/>
          <w:lang w:eastAsia="zh-CN"/>
        </w:rPr>
        <w:t>2025/26</w:t>
      </w:r>
      <w:r w:rsidRPr="00EF55A3">
        <w:rPr>
          <w:rFonts w:ascii="微软雅黑" w:eastAsia="微软雅黑" w:hAnsi="微软雅黑" w:cs="微软雅黑" w:hint="eastAsia"/>
          <w:noProof/>
          <w:spacing w:val="7"/>
          <w:lang w:eastAsia="zh-CN"/>
        </w:rPr>
        <w:t>榨季截至</w:t>
      </w:r>
      <w:r w:rsidRPr="00EF55A3">
        <w:rPr>
          <w:rFonts w:ascii="微软雅黑" w:eastAsia="微软雅黑" w:hAnsi="微软雅黑" w:cs="微软雅黑"/>
          <w:noProof/>
          <w:spacing w:val="7"/>
          <w:lang w:eastAsia="zh-CN"/>
        </w:rPr>
        <w:t>6</w:t>
      </w:r>
      <w:r w:rsidRPr="00EF55A3">
        <w:rPr>
          <w:rFonts w:ascii="微软雅黑" w:eastAsia="微软雅黑" w:hAnsi="微软雅黑" w:cs="微软雅黑" w:hint="eastAsia"/>
          <w:noProof/>
          <w:spacing w:val="7"/>
          <w:lang w:eastAsia="zh-CN"/>
        </w:rPr>
        <w:t>月的累积数据看，甘蔗含糖量指标（</w:t>
      </w:r>
      <w:r w:rsidRPr="00EF55A3">
        <w:rPr>
          <w:rFonts w:ascii="微软雅黑" w:eastAsia="微软雅黑" w:hAnsi="微软雅黑" w:cs="微软雅黑"/>
          <w:noProof/>
          <w:spacing w:val="7"/>
          <w:lang w:eastAsia="zh-CN"/>
        </w:rPr>
        <w:t>ATR</w:t>
      </w:r>
      <w:r w:rsidRPr="00EF55A3">
        <w:rPr>
          <w:rFonts w:ascii="微软雅黑" w:eastAsia="微软雅黑" w:hAnsi="微软雅黑" w:cs="微软雅黑" w:hint="eastAsia"/>
          <w:noProof/>
          <w:spacing w:val="7"/>
          <w:lang w:eastAsia="zh-CN"/>
        </w:rPr>
        <w:t>）较上年同期下降</w:t>
      </w:r>
      <w:r w:rsidRPr="00EF55A3">
        <w:rPr>
          <w:rFonts w:ascii="微软雅黑" w:eastAsia="微软雅黑" w:hAnsi="微软雅黑" w:cs="微软雅黑"/>
          <w:noProof/>
          <w:spacing w:val="7"/>
          <w:lang w:eastAsia="zh-CN"/>
        </w:rPr>
        <w:t>3.1%</w:t>
      </w:r>
      <w:r w:rsidRPr="00EF55A3">
        <w:rPr>
          <w:rFonts w:ascii="微软雅黑" w:eastAsia="微软雅黑" w:hAnsi="微软雅黑" w:cs="微软雅黑" w:hint="eastAsia"/>
          <w:noProof/>
          <w:spacing w:val="7"/>
          <w:lang w:eastAsia="zh-CN"/>
        </w:rPr>
        <w:t>，从</w:t>
      </w:r>
      <w:r w:rsidRPr="00EF55A3">
        <w:rPr>
          <w:rFonts w:ascii="微软雅黑" w:eastAsia="微软雅黑" w:hAnsi="微软雅黑" w:cs="微软雅黑"/>
          <w:noProof/>
          <w:spacing w:val="7"/>
          <w:lang w:eastAsia="zh-CN"/>
        </w:rPr>
        <w:t>125.2</w:t>
      </w:r>
      <w:r w:rsidRPr="00EF55A3">
        <w:rPr>
          <w:rFonts w:ascii="微软雅黑" w:eastAsia="微软雅黑" w:hAnsi="微软雅黑" w:cs="微软雅黑" w:hint="eastAsia"/>
          <w:noProof/>
          <w:spacing w:val="7"/>
          <w:lang w:eastAsia="zh-CN"/>
        </w:rPr>
        <w:t>千克</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吨降至</w:t>
      </w:r>
      <w:r w:rsidRPr="00EF55A3">
        <w:rPr>
          <w:rFonts w:ascii="微软雅黑" w:eastAsia="微软雅黑" w:hAnsi="微软雅黑" w:cs="微软雅黑"/>
          <w:noProof/>
          <w:spacing w:val="7"/>
          <w:lang w:eastAsia="zh-CN"/>
        </w:rPr>
        <w:t>121.4</w:t>
      </w:r>
      <w:r w:rsidRPr="00EF55A3">
        <w:rPr>
          <w:rFonts w:ascii="微软雅黑" w:eastAsia="微软雅黑" w:hAnsi="微软雅黑" w:cs="微软雅黑" w:hint="eastAsia"/>
          <w:noProof/>
          <w:spacing w:val="7"/>
          <w:lang w:eastAsia="zh-CN"/>
        </w:rPr>
        <w:t>千克</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吨。</w:t>
      </w:r>
    </w:p>
    <w:p w14:paraId="5231010D" w14:textId="77777777" w:rsid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美糖主力价格关注上方压力</w:t>
      </w:r>
      <w:r w:rsidRPr="00EF55A3">
        <w:rPr>
          <w:rFonts w:ascii="微软雅黑" w:eastAsia="微软雅黑" w:hAnsi="微软雅黑" w:cs="微软雅黑"/>
          <w:noProof/>
          <w:spacing w:val="7"/>
          <w:lang w:eastAsia="zh-CN"/>
        </w:rPr>
        <w:t>18.0</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磅，下方支撑</w:t>
      </w:r>
      <w:r w:rsidRPr="00EF55A3">
        <w:rPr>
          <w:rFonts w:ascii="微软雅黑" w:eastAsia="微软雅黑" w:hAnsi="微软雅黑" w:cs="微软雅黑"/>
          <w:noProof/>
          <w:spacing w:val="7"/>
          <w:lang w:eastAsia="zh-CN"/>
        </w:rPr>
        <w:t>15</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磅。建议</w:t>
      </w:r>
      <w:r w:rsidRPr="00EF55A3">
        <w:rPr>
          <w:rFonts w:ascii="微软雅黑" w:eastAsia="微软雅黑" w:hAnsi="微软雅黑" w:cs="微软雅黑"/>
          <w:noProof/>
          <w:spacing w:val="7"/>
          <w:lang w:eastAsia="zh-CN"/>
        </w:rPr>
        <w:t>10</w:t>
      </w:r>
      <w:r w:rsidRPr="00EF55A3">
        <w:rPr>
          <w:rFonts w:ascii="微软雅黑" w:eastAsia="微软雅黑" w:hAnsi="微软雅黑" w:cs="微软雅黑" w:hint="eastAsia"/>
          <w:noProof/>
          <w:spacing w:val="7"/>
          <w:lang w:eastAsia="zh-CN"/>
        </w:rPr>
        <w:t>月</w:t>
      </w:r>
      <w:r w:rsidRPr="00EF55A3">
        <w:rPr>
          <w:rFonts w:ascii="微软雅黑" w:eastAsia="微软雅黑" w:hAnsi="微软雅黑" w:cs="微软雅黑"/>
          <w:noProof/>
          <w:spacing w:val="7"/>
          <w:lang w:eastAsia="zh-CN"/>
        </w:rPr>
        <w:t xml:space="preserve"> ICE </w:t>
      </w:r>
      <w:r w:rsidRPr="00EF55A3">
        <w:rPr>
          <w:rFonts w:ascii="微软雅黑" w:eastAsia="微软雅黑" w:hAnsi="微软雅黑" w:cs="微软雅黑" w:hint="eastAsia"/>
          <w:noProof/>
          <w:spacing w:val="7"/>
          <w:lang w:eastAsia="zh-CN"/>
        </w:rPr>
        <w:t>期糖偏空交易。</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9873534" w:rsidR="007A477E" w:rsidRDefault="00EF55A3"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28E773FB" wp14:editId="40CB123B">
            <wp:extent cx="5266690" cy="1676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1676400"/>
                    </a:xfrm>
                    <a:prstGeom prst="rect">
                      <a:avLst/>
                    </a:prstGeom>
                    <a:noFill/>
                  </pic:spPr>
                </pic:pic>
              </a:graphicData>
            </a:graphic>
          </wp:inline>
        </w:drawing>
      </w:r>
    </w:p>
    <w:p w14:paraId="09F4430E" w14:textId="2B6826F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0E38EE">
        <w:rPr>
          <w:rFonts w:ascii="微软雅黑" w:eastAsia="微软雅黑" w:hAnsi="微软雅黑" w:cs="微软雅黑" w:hint="eastAsia"/>
          <w:spacing w:val="7"/>
          <w:lang w:eastAsia="zh-CN"/>
        </w:rPr>
        <w:t>香港万峰</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AEAA477"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洲际交易所</w:t>
      </w:r>
      <w:r w:rsidRPr="00EF55A3">
        <w:rPr>
          <w:rFonts w:ascii="微软雅黑" w:eastAsia="微软雅黑" w:hAnsi="微软雅黑" w:cs="微软雅黑"/>
          <w:noProof/>
          <w:spacing w:val="7"/>
          <w:lang w:eastAsia="zh-CN"/>
        </w:rPr>
        <w:t>(ICE)</w:t>
      </w:r>
      <w:r w:rsidRPr="00EF55A3">
        <w:rPr>
          <w:rFonts w:ascii="微软雅黑" w:eastAsia="微软雅黑" w:hAnsi="微软雅黑" w:cs="微软雅黑" w:hint="eastAsia"/>
          <w:noProof/>
          <w:spacing w:val="7"/>
          <w:lang w:eastAsia="zh-CN"/>
        </w:rPr>
        <w:t>棉花期货周一走高，受整体风险偏高情绪提振，且原油价格上涨支撑。</w:t>
      </w:r>
      <w:r w:rsidRPr="00EF55A3">
        <w:rPr>
          <w:rFonts w:ascii="微软雅黑" w:eastAsia="微软雅黑" w:hAnsi="微软雅黑" w:cs="微软雅黑"/>
          <w:noProof/>
          <w:spacing w:val="7"/>
          <w:lang w:eastAsia="zh-CN"/>
        </w:rPr>
        <w:t>ICE 12</w:t>
      </w:r>
      <w:r w:rsidRPr="00EF55A3">
        <w:rPr>
          <w:rFonts w:ascii="微软雅黑" w:eastAsia="微软雅黑" w:hAnsi="微软雅黑" w:cs="微软雅黑" w:hint="eastAsia"/>
          <w:noProof/>
          <w:spacing w:val="7"/>
          <w:lang w:eastAsia="zh-CN"/>
        </w:rPr>
        <w:t>月棉花期货合约收高</w:t>
      </w:r>
      <w:r w:rsidRPr="00EF55A3">
        <w:rPr>
          <w:rFonts w:ascii="微软雅黑" w:eastAsia="微软雅黑" w:hAnsi="微软雅黑" w:cs="微软雅黑"/>
          <w:noProof/>
          <w:spacing w:val="7"/>
          <w:lang w:eastAsia="zh-CN"/>
        </w:rPr>
        <w:t>0.11</w:t>
      </w:r>
      <w:r w:rsidRPr="00EF55A3">
        <w:rPr>
          <w:rFonts w:ascii="微软雅黑" w:eastAsia="微软雅黑" w:hAnsi="微软雅黑" w:cs="微软雅黑" w:hint="eastAsia"/>
          <w:noProof/>
          <w:spacing w:val="7"/>
          <w:lang w:eastAsia="zh-CN"/>
        </w:rPr>
        <w:t>美分或</w:t>
      </w:r>
      <w:r w:rsidRPr="00EF55A3">
        <w:rPr>
          <w:rFonts w:ascii="微软雅黑" w:eastAsia="微软雅黑" w:hAnsi="微软雅黑" w:cs="微软雅黑"/>
          <w:noProof/>
          <w:spacing w:val="7"/>
          <w:lang w:eastAsia="zh-CN"/>
        </w:rPr>
        <w:t>0.16%</w:t>
      </w:r>
      <w:r w:rsidRPr="00EF55A3">
        <w:rPr>
          <w:rFonts w:ascii="微软雅黑" w:eastAsia="微软雅黑" w:hAnsi="微软雅黑" w:cs="微软雅黑" w:hint="eastAsia"/>
          <w:noProof/>
          <w:spacing w:val="7"/>
          <w:lang w:eastAsia="zh-CN"/>
        </w:rPr>
        <w:t>，结算价报每磅</w:t>
      </w:r>
      <w:r w:rsidRPr="00EF55A3">
        <w:rPr>
          <w:rFonts w:ascii="微软雅黑" w:eastAsia="微软雅黑" w:hAnsi="微软雅黑" w:cs="微软雅黑"/>
          <w:noProof/>
          <w:spacing w:val="7"/>
          <w:lang w:eastAsia="zh-CN"/>
        </w:rPr>
        <w:t>68.34</w:t>
      </w:r>
      <w:r w:rsidRPr="00EF55A3">
        <w:rPr>
          <w:rFonts w:ascii="微软雅黑" w:eastAsia="微软雅黑" w:hAnsi="微软雅黑" w:cs="微软雅黑" w:hint="eastAsia"/>
          <w:noProof/>
          <w:spacing w:val="7"/>
          <w:lang w:eastAsia="zh-CN"/>
        </w:rPr>
        <w:t>美分。</w:t>
      </w:r>
    </w:p>
    <w:p w14:paraId="66B42B64"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国际方面，美国农业部每周作物生长报告显示，截至</w:t>
      </w:r>
      <w:r w:rsidRPr="00EF55A3">
        <w:rPr>
          <w:rFonts w:ascii="微软雅黑" w:eastAsia="微软雅黑" w:hAnsi="微软雅黑" w:cs="微软雅黑"/>
          <w:noProof/>
          <w:spacing w:val="7"/>
          <w:lang w:eastAsia="zh-CN"/>
        </w:rPr>
        <w:t>2025</w:t>
      </w:r>
      <w:r w:rsidRPr="00EF55A3">
        <w:rPr>
          <w:rFonts w:ascii="微软雅黑" w:eastAsia="微软雅黑" w:hAnsi="微软雅黑" w:cs="微软雅黑" w:hint="eastAsia"/>
          <w:noProof/>
          <w:spacing w:val="7"/>
          <w:lang w:eastAsia="zh-CN"/>
        </w:rPr>
        <w:t>年</w:t>
      </w:r>
      <w:r w:rsidRPr="00EF55A3">
        <w:rPr>
          <w:rFonts w:ascii="微软雅黑" w:eastAsia="微软雅黑" w:hAnsi="微软雅黑" w:cs="微软雅黑"/>
          <w:noProof/>
          <w:spacing w:val="7"/>
          <w:lang w:eastAsia="zh-CN"/>
        </w:rPr>
        <w:t>7</w:t>
      </w:r>
      <w:r w:rsidRPr="00EF55A3">
        <w:rPr>
          <w:rFonts w:ascii="微软雅黑" w:eastAsia="微软雅黑" w:hAnsi="微软雅黑" w:cs="微软雅黑" w:hint="eastAsia"/>
          <w:noProof/>
          <w:spacing w:val="7"/>
          <w:lang w:eastAsia="zh-CN"/>
        </w:rPr>
        <w:t>月</w:t>
      </w:r>
      <w:r w:rsidRPr="00EF55A3">
        <w:rPr>
          <w:rFonts w:ascii="微软雅黑" w:eastAsia="微软雅黑" w:hAnsi="微软雅黑" w:cs="微软雅黑"/>
          <w:noProof/>
          <w:spacing w:val="7"/>
          <w:lang w:eastAsia="zh-CN"/>
        </w:rPr>
        <w:t>27</w:t>
      </w:r>
      <w:r w:rsidRPr="00EF55A3">
        <w:rPr>
          <w:rFonts w:ascii="微软雅黑" w:eastAsia="微软雅黑" w:hAnsi="微软雅黑" w:cs="微软雅黑" w:hint="eastAsia"/>
          <w:noProof/>
          <w:spacing w:val="7"/>
          <w:lang w:eastAsia="zh-CN"/>
        </w:rPr>
        <w:t>日当周，美国棉花优良率为</w:t>
      </w:r>
      <w:r w:rsidRPr="00EF55A3">
        <w:rPr>
          <w:rFonts w:ascii="微软雅黑" w:eastAsia="微软雅黑" w:hAnsi="微软雅黑" w:cs="微软雅黑"/>
          <w:noProof/>
          <w:spacing w:val="7"/>
          <w:lang w:eastAsia="zh-CN"/>
        </w:rPr>
        <w:t>55%</w:t>
      </w:r>
      <w:r w:rsidRPr="00EF55A3">
        <w:rPr>
          <w:rFonts w:ascii="微软雅黑" w:eastAsia="微软雅黑" w:hAnsi="微软雅黑" w:cs="微软雅黑" w:hint="eastAsia"/>
          <w:noProof/>
          <w:spacing w:val="7"/>
          <w:lang w:eastAsia="zh-CN"/>
        </w:rPr>
        <w:t>，前一周为</w:t>
      </w:r>
      <w:r w:rsidRPr="00EF55A3">
        <w:rPr>
          <w:rFonts w:ascii="微软雅黑" w:eastAsia="微软雅黑" w:hAnsi="微软雅黑" w:cs="微软雅黑"/>
          <w:noProof/>
          <w:spacing w:val="7"/>
          <w:lang w:eastAsia="zh-CN"/>
        </w:rPr>
        <w:t>57%</w:t>
      </w:r>
      <w:r w:rsidRPr="00EF55A3">
        <w:rPr>
          <w:rFonts w:ascii="微软雅黑" w:eastAsia="微软雅黑" w:hAnsi="微软雅黑" w:cs="微软雅黑" w:hint="eastAsia"/>
          <w:noProof/>
          <w:spacing w:val="7"/>
          <w:lang w:eastAsia="zh-CN"/>
        </w:rPr>
        <w:t>，上年同期为</w:t>
      </w:r>
      <w:r w:rsidRPr="00EF55A3">
        <w:rPr>
          <w:rFonts w:ascii="微软雅黑" w:eastAsia="微软雅黑" w:hAnsi="微软雅黑" w:cs="微软雅黑"/>
          <w:noProof/>
          <w:spacing w:val="7"/>
          <w:lang w:eastAsia="zh-CN"/>
        </w:rPr>
        <w:t>49%</w:t>
      </w:r>
      <w:r w:rsidRPr="00EF55A3">
        <w:rPr>
          <w:rFonts w:ascii="微软雅黑" w:eastAsia="微软雅黑" w:hAnsi="微软雅黑" w:cs="微软雅黑" w:hint="eastAsia"/>
          <w:noProof/>
          <w:spacing w:val="7"/>
          <w:lang w:eastAsia="zh-CN"/>
        </w:rPr>
        <w:t>。</w:t>
      </w:r>
    </w:p>
    <w:p w14:paraId="28F18414" w14:textId="77777777" w:rsidR="00EF55A3" w:rsidRPr="00EF55A3" w:rsidRDefault="00EF55A3" w:rsidP="00EF55A3">
      <w:pPr>
        <w:spacing w:before="103" w:line="256" w:lineRule="auto"/>
        <w:ind w:right="210" w:firstLine="468"/>
        <w:jc w:val="both"/>
        <w:rPr>
          <w:rFonts w:ascii="微软雅黑" w:eastAsia="微软雅黑" w:hAnsi="微软雅黑" w:cs="微软雅黑"/>
          <w:noProof/>
          <w:spacing w:val="7"/>
          <w:lang w:eastAsia="zh-CN"/>
        </w:rPr>
      </w:pPr>
      <w:r w:rsidRPr="00EF55A3">
        <w:rPr>
          <w:rFonts w:ascii="微软雅黑" w:eastAsia="微软雅黑" w:hAnsi="微软雅黑" w:cs="微软雅黑" w:hint="eastAsia"/>
          <w:noProof/>
          <w:spacing w:val="7"/>
          <w:lang w:eastAsia="zh-CN"/>
        </w:rPr>
        <w:t>美棉主力价格关注上方压力</w:t>
      </w:r>
      <w:r w:rsidRPr="00EF55A3">
        <w:rPr>
          <w:rFonts w:ascii="微软雅黑" w:eastAsia="微软雅黑" w:hAnsi="微软雅黑" w:cs="微软雅黑"/>
          <w:noProof/>
          <w:spacing w:val="7"/>
          <w:lang w:eastAsia="zh-CN"/>
        </w:rPr>
        <w:t>74</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磅，下方支撑</w:t>
      </w:r>
      <w:r w:rsidRPr="00EF55A3">
        <w:rPr>
          <w:rFonts w:ascii="微软雅黑" w:eastAsia="微软雅黑" w:hAnsi="微软雅黑" w:cs="微软雅黑"/>
          <w:noProof/>
          <w:spacing w:val="7"/>
          <w:lang w:eastAsia="zh-CN"/>
        </w:rPr>
        <w:t>65</w:t>
      </w:r>
      <w:r w:rsidRPr="00EF55A3">
        <w:rPr>
          <w:rFonts w:ascii="微软雅黑" w:eastAsia="微软雅黑" w:hAnsi="微软雅黑" w:cs="微软雅黑" w:hint="eastAsia"/>
          <w:noProof/>
          <w:spacing w:val="7"/>
          <w:lang w:eastAsia="zh-CN"/>
        </w:rPr>
        <w:t>美分</w:t>
      </w:r>
      <w:r w:rsidRPr="00EF55A3">
        <w:rPr>
          <w:rFonts w:ascii="微软雅黑" w:eastAsia="微软雅黑" w:hAnsi="微软雅黑" w:cs="微软雅黑"/>
          <w:noProof/>
          <w:spacing w:val="7"/>
          <w:lang w:eastAsia="zh-CN"/>
        </w:rPr>
        <w:t>/</w:t>
      </w:r>
      <w:r w:rsidRPr="00EF55A3">
        <w:rPr>
          <w:rFonts w:ascii="微软雅黑" w:eastAsia="微软雅黑" w:hAnsi="微软雅黑" w:cs="微软雅黑" w:hint="eastAsia"/>
          <w:noProof/>
          <w:spacing w:val="7"/>
          <w:lang w:eastAsia="zh-CN"/>
        </w:rPr>
        <w:t>磅。建议</w:t>
      </w:r>
      <w:r w:rsidRPr="00EF55A3">
        <w:rPr>
          <w:rFonts w:ascii="微软雅黑" w:eastAsia="微软雅黑" w:hAnsi="微软雅黑" w:cs="微软雅黑"/>
          <w:noProof/>
          <w:spacing w:val="7"/>
          <w:lang w:eastAsia="zh-CN"/>
        </w:rPr>
        <w:t xml:space="preserve"> ICE 12</w:t>
      </w:r>
      <w:r w:rsidRPr="00EF55A3">
        <w:rPr>
          <w:rFonts w:ascii="微软雅黑" w:eastAsia="微软雅黑" w:hAnsi="微软雅黑" w:cs="微软雅黑" w:hint="eastAsia"/>
          <w:noProof/>
          <w:spacing w:val="7"/>
          <w:lang w:eastAsia="zh-CN"/>
        </w:rPr>
        <w:t>月期棉短期暂时观望。</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71791476" w:rsidR="00C24CC6" w:rsidRDefault="00F728F3" w:rsidP="00C03578">
      <w:pPr>
        <w:spacing w:before="103" w:line="256" w:lineRule="auto"/>
        <w:ind w:right="210" w:firstLine="448"/>
        <w:jc w:val="center"/>
        <w:rPr>
          <w:rFonts w:ascii="微软雅黑" w:eastAsia="微软雅黑" w:hAnsi="微软雅黑" w:cs="微软雅黑"/>
          <w:noProof/>
          <w:spacing w:val="7"/>
          <w:lang w:eastAsia="zh-CN"/>
        </w:rPr>
      </w:pPr>
      <w:r>
        <w:rPr>
          <w:rFonts w:ascii="微软雅黑" w:eastAsia="微软雅黑" w:hAnsi="微软雅黑" w:cs="微软雅黑"/>
          <w:noProof/>
          <w:spacing w:val="7"/>
          <w:lang w:eastAsia="zh-CN"/>
        </w:rPr>
        <w:drawing>
          <wp:inline distT="0" distB="0" distL="0" distR="0" wp14:anchorId="19700905" wp14:editId="49E857B2">
            <wp:extent cx="5266690" cy="1695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1695450"/>
                    </a:xfrm>
                    <a:prstGeom prst="rect">
                      <a:avLst/>
                    </a:prstGeom>
                    <a:noFill/>
                  </pic:spPr>
                </pic:pic>
              </a:graphicData>
            </a:graphic>
          </wp:inline>
        </w:drawing>
      </w:r>
    </w:p>
    <w:p w14:paraId="603C6A61" w14:textId="35B3D3C8"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0E38EE">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2D22A235"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0E38EE">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4F9C7469" w14:textId="24B5A8FE"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190AB" w14:textId="77777777" w:rsidR="00FD6456" w:rsidRDefault="00FD6456">
      <w:pPr>
        <w:ind w:right="210" w:firstLine="420"/>
      </w:pPr>
      <w:r>
        <w:separator/>
      </w:r>
    </w:p>
  </w:endnote>
  <w:endnote w:type="continuationSeparator" w:id="0">
    <w:p w14:paraId="47D83CD5" w14:textId="77777777" w:rsidR="00FD6456" w:rsidRDefault="00FD645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3841E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500E1">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3841E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500E1">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5A86" w14:textId="77777777" w:rsidR="00FD6456" w:rsidRDefault="00FD6456">
      <w:pPr>
        <w:ind w:right="210" w:firstLine="420"/>
      </w:pPr>
      <w:r>
        <w:separator/>
      </w:r>
    </w:p>
  </w:footnote>
  <w:footnote w:type="continuationSeparator" w:id="0">
    <w:p w14:paraId="37290222" w14:textId="77777777" w:rsidR="00FD6456" w:rsidRDefault="00FD645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5433008">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38EE"/>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5A3"/>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456"/>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63F8BE-D15A-4686-8605-B5A4D021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640</Words>
  <Characters>3650</Characters>
  <Application>Microsoft Office Word</Application>
  <DocSecurity>0</DocSecurity>
  <Lines>30</Lines>
  <Paragraphs>8</Paragraphs>
  <ScaleCrop>false</ScaleCrop>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5</cp:revision>
  <cp:lastPrinted>2024-07-26T02:41:00Z</cp:lastPrinted>
  <dcterms:created xsi:type="dcterms:W3CDTF">2025-07-29T00:44:00Z</dcterms:created>
  <dcterms:modified xsi:type="dcterms:W3CDTF">2025-07-30T14:46:00Z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