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6sdtfl="http://schemas.microsoft.com/office/word/2024/wordml/sdtformatlock" xmlns:w16du="http://schemas.microsoft.com/office/word/2023/wordml/word16du" xmlns:oel="http://schemas.microsoft.com/office/2019/extlst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C66A57A">
            <wp:extent cx="3300095" cy="11786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1168F427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3A1B37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8C0F2A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8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741116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</w:t>
      </w:r>
      <w:r w:rsidR="002549D7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7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4FDFF77C" w14:textId="7C5A4895" w:rsidR="00904B93" w:rsidRDefault="002549D7" w:rsidP="0059328D">
      <w:pPr>
        <w:ind w:firstLineChars="200" w:firstLine="468"/>
        <w:rPr>
          <w:rFonts w:ascii="微软雅黑" w:eastAsia="微软雅黑" w:hAnsi="微软雅黑" w:cs="微软雅黑"/>
          <w:spacing w:val="12"/>
          <w:lang w:eastAsia="zh-CN"/>
        </w:rPr>
      </w:pP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美国三大股指小幅收涨，道指涨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0.3%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proofErr w:type="gramStart"/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2549D7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指数涨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0.41%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proofErr w:type="gramStart"/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纳指涨</w:t>
      </w:r>
      <w:proofErr w:type="gramEnd"/>
      <w:r w:rsidRPr="002549D7">
        <w:rPr>
          <w:rFonts w:ascii="微软雅黑" w:eastAsia="微软雅黑" w:hAnsi="微软雅黑" w:cs="微软雅黑"/>
          <w:spacing w:val="12"/>
          <w:lang w:eastAsia="zh-CN"/>
        </w:rPr>
        <w:t>0.44%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。美元指数跌</w:t>
      </w:r>
      <w:r w:rsidRPr="002549D7">
        <w:rPr>
          <w:rFonts w:cs="微软雅黑" w:hint="eastAsia"/>
          <w:spacing w:val="12"/>
          <w:lang w:eastAsia="zh-CN"/>
        </w:rPr>
        <w:t>0.20%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2549D7">
        <w:rPr>
          <w:rFonts w:cs="微软雅黑" w:hint="eastAsia"/>
          <w:spacing w:val="12"/>
          <w:lang w:eastAsia="zh-CN"/>
        </w:rPr>
        <w:t>98.24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，非美货币多数上涨，欧元兑美元涨0.18%报1.1642，英镑兑美元涨0.17%报1.3477，美元兑日元跌0.21%报147.4285，离岸人民币对美元上涨47个基点报7.1534。库存降幅不及预期叠加供应过剩担忧，</w:t>
      </w:r>
      <w:proofErr w:type="gramStart"/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美油主力合约收跌</w:t>
      </w:r>
      <w:proofErr w:type="gramEnd"/>
      <w:r w:rsidRPr="002549D7">
        <w:rPr>
          <w:rFonts w:cs="微软雅黑" w:hint="eastAsia"/>
          <w:spacing w:val="12"/>
          <w:lang w:eastAsia="zh-CN"/>
        </w:rPr>
        <w:t>2.30%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2549D7">
        <w:rPr>
          <w:rFonts w:cs="微软雅黑" w:hint="eastAsia"/>
          <w:spacing w:val="12"/>
          <w:lang w:eastAsia="zh-CN"/>
        </w:rPr>
        <w:t>63.31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2549D7">
        <w:rPr>
          <w:rFonts w:cs="微软雅黑" w:hint="eastAsia"/>
          <w:spacing w:val="12"/>
          <w:lang w:eastAsia="zh-CN"/>
        </w:rPr>
        <w:t>/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桶；布伦</w:t>
      </w:r>
      <w:proofErr w:type="gramStart"/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特</w:t>
      </w:r>
      <w:proofErr w:type="gramEnd"/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原油主力合约跌2.15%，报66.75美元/桶。国际贵金属期货收盘涨跌不一，</w:t>
      </w:r>
      <w:r w:rsidRPr="002549D7">
        <w:rPr>
          <w:rFonts w:cs="微软雅黑" w:hint="eastAsia"/>
          <w:spacing w:val="12"/>
          <w:lang w:eastAsia="zh-CN"/>
        </w:rPr>
        <w:t>COMEX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黄金期货涨</w:t>
      </w:r>
      <w:r w:rsidRPr="002549D7">
        <w:rPr>
          <w:rFonts w:cs="微软雅黑" w:hint="eastAsia"/>
          <w:spacing w:val="12"/>
          <w:lang w:eastAsia="zh-CN"/>
        </w:rPr>
        <w:t>0.75%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2549D7">
        <w:rPr>
          <w:rFonts w:cs="微软雅黑" w:hint="eastAsia"/>
          <w:spacing w:val="12"/>
          <w:lang w:eastAsia="zh-CN"/>
        </w:rPr>
        <w:t>3443.20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2549D7">
        <w:rPr>
          <w:rFonts w:cs="微软雅黑" w:hint="eastAsia"/>
          <w:spacing w:val="12"/>
          <w:lang w:eastAsia="zh-CN"/>
        </w:rPr>
        <w:t>/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白银期货跌0.02%报38.70美元/盎司。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原糖主力合约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r>
        <w:rPr>
          <w:rFonts w:ascii="微软雅黑" w:eastAsia="微软雅黑" w:hAnsi="微软雅黑" w:cs="微软雅黑"/>
          <w:spacing w:val="12"/>
          <w:lang w:eastAsia="zh-CN"/>
        </w:rPr>
        <w:t>0.12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%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1C290A">
        <w:rPr>
          <w:rFonts w:ascii="微软雅黑" w:eastAsia="微软雅黑" w:hAnsi="微软雅黑" w:cs="微软雅黑"/>
          <w:spacing w:val="12"/>
          <w:lang w:eastAsia="zh-CN"/>
        </w:rPr>
        <w:t>16.</w:t>
      </w:r>
      <w:r>
        <w:rPr>
          <w:rFonts w:ascii="微软雅黑" w:eastAsia="微软雅黑" w:hAnsi="微软雅黑" w:cs="微软雅黑"/>
          <w:spacing w:val="12"/>
          <w:lang w:eastAsia="zh-CN"/>
        </w:rPr>
        <w:t>42</w:t>
      </w:r>
      <w:r w:rsidR="00D310D8">
        <w:rPr>
          <w:rFonts w:ascii="微软雅黑" w:eastAsia="微软雅黑" w:hAnsi="微软雅黑" w:cs="微软雅黑" w:hint="eastAsia"/>
          <w:spacing w:val="12"/>
          <w:lang w:eastAsia="zh-CN"/>
        </w:rPr>
        <w:t>美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分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/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E061A5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 w:rsidR="00741116"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r w:rsidR="002914A1">
        <w:rPr>
          <w:rFonts w:ascii="微软雅黑" w:eastAsia="微软雅黑" w:hAnsi="微软雅黑" w:cs="微软雅黑"/>
          <w:spacing w:val="12"/>
          <w:lang w:eastAsia="zh-CN"/>
        </w:rPr>
        <w:t>0.</w:t>
      </w:r>
      <w:r>
        <w:rPr>
          <w:rFonts w:ascii="微软雅黑" w:eastAsia="微软雅黑" w:hAnsi="微软雅黑" w:cs="微软雅黑"/>
          <w:spacing w:val="12"/>
          <w:lang w:eastAsia="zh-CN"/>
        </w:rPr>
        <w:t>97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%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B839F2">
        <w:rPr>
          <w:rFonts w:ascii="微软雅黑" w:eastAsia="微软雅黑" w:hAnsi="微软雅黑" w:cs="微软雅黑"/>
          <w:spacing w:val="12"/>
          <w:lang w:eastAsia="zh-CN"/>
        </w:rPr>
        <w:t>6</w:t>
      </w:r>
      <w:r>
        <w:rPr>
          <w:rFonts w:ascii="微软雅黑" w:eastAsia="微软雅黑" w:hAnsi="微软雅黑" w:cs="微软雅黑"/>
          <w:spacing w:val="12"/>
          <w:lang w:eastAsia="zh-CN"/>
        </w:rPr>
        <w:t>6.67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/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磅。</w:t>
      </w:r>
    </w:p>
    <w:p w14:paraId="5FC9821C" w14:textId="29BAB574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070780C6" w:rsidR="00557736" w:rsidRPr="0022448B" w:rsidRDefault="002549D7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/>
          <w:noProof/>
          <w:spacing w:val="12"/>
          <w:lang w:eastAsia="zh-CN"/>
        </w:rPr>
        <w:drawing>
          <wp:inline distT="0" distB="0" distL="0" distR="0" wp14:anchorId="49948E4C" wp14:editId="7CDF2056">
            <wp:extent cx="5416550" cy="3199024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68" cy="320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61634858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</w:t>
      </w:r>
      <w:r w:rsidR="002B368C">
        <w:rPr>
          <w:rFonts w:ascii="微软雅黑" w:eastAsia="微软雅黑" w:hAnsi="微软雅黑" w:cs="微软雅黑" w:hint="eastAsia"/>
          <w:spacing w:val="12"/>
          <w:lang w:eastAsia="zh-CN"/>
        </w:rPr>
        <w:t>香港万峰</w:t>
      </w:r>
    </w:p>
    <w:p w14:paraId="04372D16" w14:textId="117CE62B" w:rsidR="009372C5" w:rsidRPr="00D62A77" w:rsidRDefault="00115A1A" w:rsidP="00D62A77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306E39B6" w14:textId="25FE99CC" w:rsidR="00B76B63" w:rsidRPr="002549D7" w:rsidRDefault="00B76B63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【</w:t>
      </w:r>
      <w:r w:rsidR="002549D7" w:rsidRPr="002549D7">
        <w:rPr>
          <w:rFonts w:ascii="微软雅黑" w:eastAsia="微软雅黑" w:hAnsi="微软雅黑" w:cs="微软雅黑" w:hint="eastAsia"/>
          <w:spacing w:val="12"/>
          <w:lang w:eastAsia="zh-CN"/>
        </w:rPr>
        <w:t>美国总统特朗普称，美国同欧盟、日本、韩国的贸易协议已经完成。特朗普还表示，他将很快对进口家具征收</w:t>
      </w:r>
      <w:r w:rsidR="002549D7" w:rsidRPr="002549D7">
        <w:rPr>
          <w:spacing w:val="12"/>
          <w:lang w:eastAsia="zh-CN"/>
        </w:rPr>
        <w:t>“</w:t>
      </w:r>
      <w:r w:rsidR="002549D7" w:rsidRPr="002549D7">
        <w:rPr>
          <w:rFonts w:ascii="微软雅黑" w:eastAsia="微软雅黑" w:hAnsi="微软雅黑" w:cs="微软雅黑" w:hint="eastAsia"/>
          <w:spacing w:val="12"/>
          <w:lang w:eastAsia="zh-CN"/>
        </w:rPr>
        <w:t>很高</w:t>
      </w:r>
      <w:r w:rsidR="002549D7" w:rsidRPr="002549D7">
        <w:rPr>
          <w:spacing w:val="12"/>
          <w:lang w:eastAsia="zh-CN"/>
        </w:rPr>
        <w:t>”</w:t>
      </w:r>
      <w:r w:rsidR="002549D7" w:rsidRPr="002549D7">
        <w:rPr>
          <w:rFonts w:ascii="微软雅黑" w:eastAsia="微软雅黑" w:hAnsi="微软雅黑" w:cs="微软雅黑" w:hint="eastAsia"/>
          <w:spacing w:val="12"/>
          <w:lang w:eastAsia="zh-CN"/>
        </w:rPr>
        <w:t>的关税，此项关税将</w:t>
      </w:r>
      <w:r w:rsidR="002549D7" w:rsidRPr="002549D7">
        <w:rPr>
          <w:spacing w:val="12"/>
          <w:lang w:eastAsia="zh-CN"/>
        </w:rPr>
        <w:t>“</w:t>
      </w:r>
      <w:r w:rsidR="002549D7" w:rsidRPr="002549D7">
        <w:rPr>
          <w:rFonts w:ascii="微软雅黑" w:eastAsia="微软雅黑" w:hAnsi="微软雅黑" w:cs="微软雅黑" w:hint="eastAsia"/>
          <w:spacing w:val="12"/>
          <w:lang w:eastAsia="zh-CN"/>
        </w:rPr>
        <w:t>很快</w:t>
      </w:r>
      <w:r w:rsidR="002549D7" w:rsidRPr="002549D7">
        <w:rPr>
          <w:spacing w:val="12"/>
          <w:lang w:eastAsia="zh-CN"/>
        </w:rPr>
        <w:t>”</w:t>
      </w:r>
      <w:r w:rsidR="002549D7" w:rsidRPr="002549D7">
        <w:rPr>
          <w:rFonts w:ascii="微软雅黑" w:eastAsia="微软雅黑" w:hAnsi="微软雅黑" w:cs="微软雅黑" w:hint="eastAsia"/>
          <w:spacing w:val="12"/>
          <w:lang w:eastAsia="zh-CN"/>
        </w:rPr>
        <w:t>实施。希望振兴北卡罗来纳州和南卡罗来纳州的家具制造业。他暗示可能征高达200%的关税，称100%或200%的关税将阻止别国占据在家具行业占据主导地位。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】</w:t>
      </w:r>
    </w:p>
    <w:p w14:paraId="7A6AC1C8" w14:textId="1FEF63EE" w:rsidR="00A209AB" w:rsidRPr="002549D7" w:rsidRDefault="00EF097E" w:rsidP="00A42DFF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【</w:t>
      </w:r>
      <w:r w:rsidR="002549D7" w:rsidRPr="002549D7">
        <w:rPr>
          <w:rFonts w:ascii="微软雅黑" w:eastAsia="微软雅黑" w:hAnsi="微软雅黑" w:cs="微软雅黑" w:hint="eastAsia"/>
          <w:spacing w:val="12"/>
          <w:lang w:eastAsia="zh-CN"/>
        </w:rPr>
        <w:t>美国总统特朗普在内阁会议上表示，他可能会让斯蒂芬·米兰在美联储理事会长期任职。特朗普表示，他很快就会在美联储掌握多数席位。幸运的是鲍威尔的美联储主席任期很快届满。商务部长霍华德·卢特尼克和财政部长斯科特·贝森特将参与选择美联储理事丽莎·库克的继任者。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】</w:t>
      </w:r>
    </w:p>
    <w:p w14:paraId="62059353" w14:textId="5D285859" w:rsidR="00A42DFF" w:rsidRPr="002549D7" w:rsidRDefault="00A42DFF" w:rsidP="00A42DFF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【</w:t>
      </w:r>
      <w:r w:rsidR="002549D7" w:rsidRPr="002549D7">
        <w:rPr>
          <w:rFonts w:ascii="微软雅黑" w:eastAsia="微软雅黑" w:hAnsi="微软雅黑" w:cs="微软雅黑" w:hint="eastAsia"/>
          <w:spacing w:val="12"/>
          <w:lang w:eastAsia="zh-CN"/>
        </w:rPr>
        <w:t>美国商务部长卢特尼克表示，本周美国将就日本向美国投入的</w:t>
      </w:r>
      <w:r w:rsidR="002549D7" w:rsidRPr="002549D7">
        <w:rPr>
          <w:rFonts w:cs="微软雅黑" w:hint="eastAsia"/>
          <w:spacing w:val="12"/>
          <w:lang w:eastAsia="zh-CN"/>
        </w:rPr>
        <w:t>5500</w:t>
      </w:r>
      <w:r w:rsidR="002549D7" w:rsidRPr="002549D7">
        <w:rPr>
          <w:rFonts w:ascii="微软雅黑" w:eastAsia="微软雅黑" w:hAnsi="微软雅黑" w:cs="微软雅黑" w:hint="eastAsia"/>
          <w:spacing w:val="12"/>
          <w:lang w:eastAsia="zh-CN"/>
        </w:rPr>
        <w:t>亿美元</w:t>
      </w:r>
      <w:proofErr w:type="gramStart"/>
      <w:r w:rsidR="002549D7" w:rsidRPr="002549D7">
        <w:rPr>
          <w:rFonts w:ascii="微软雅黑" w:eastAsia="微软雅黑" w:hAnsi="微软雅黑" w:cs="微软雅黑" w:hint="eastAsia"/>
          <w:spacing w:val="12"/>
          <w:lang w:eastAsia="zh-CN"/>
        </w:rPr>
        <w:t>作出</w:t>
      </w:r>
      <w:proofErr w:type="gramEnd"/>
      <w:r w:rsidR="002549D7" w:rsidRPr="002549D7">
        <w:rPr>
          <w:rFonts w:ascii="微软雅黑" w:eastAsia="微软雅黑" w:hAnsi="微软雅黑" w:cs="微软雅黑" w:hint="eastAsia"/>
          <w:spacing w:val="12"/>
          <w:lang w:eastAsia="zh-CN"/>
        </w:rPr>
        <w:t>相关宣布。卢特尼克补充说，这些日本资金可用于在美国生产诸如半导体、抗生素或稀土等产品。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】</w:t>
      </w:r>
    </w:p>
    <w:p w14:paraId="0C15C282" w14:textId="571CEC25" w:rsidR="00A209AB" w:rsidRDefault="00A209AB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</w:p>
    <w:p w14:paraId="0B9C1957" w14:textId="77777777" w:rsidR="002549D7" w:rsidRDefault="002549D7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9372C5" w14:paraId="5071144A" w14:textId="77777777" w:rsidTr="00214344">
        <w:trPr>
          <w:trHeight w:val="620"/>
        </w:trPr>
        <w:tc>
          <w:tcPr>
            <w:tcW w:w="2865" w:type="dxa"/>
            <w:shd w:val="clear" w:color="auto" w:fill="3D85C1"/>
          </w:tcPr>
          <w:p w14:paraId="7EBFD075" w14:textId="77777777" w:rsidR="009372C5" w:rsidRDefault="00115A1A" w:rsidP="007147B2">
            <w:pPr>
              <w:pStyle w:val="TableText"/>
              <w:ind w:left="210" w:right="210"/>
            </w:pPr>
            <w:bookmarkStart w:id="0" w:name="_Hlk185920439"/>
            <w:proofErr w:type="spellStart"/>
            <w:r>
              <w:t>时间</w:t>
            </w:r>
            <w:proofErr w:type="spellEnd"/>
          </w:p>
        </w:tc>
        <w:tc>
          <w:tcPr>
            <w:tcW w:w="6524" w:type="dxa"/>
            <w:shd w:val="clear" w:color="auto" w:fill="3D85C1"/>
          </w:tcPr>
          <w:p w14:paraId="1FAD24FF" w14:textId="77777777" w:rsidR="009372C5" w:rsidRDefault="00115A1A" w:rsidP="007147B2">
            <w:pPr>
              <w:pStyle w:val="TableText"/>
              <w:ind w:left="210" w:right="210"/>
            </w:pPr>
            <w:proofErr w:type="spellStart"/>
            <w:r>
              <w:t>数据</w:t>
            </w:r>
            <w:proofErr w:type="spellEnd"/>
            <w:r>
              <w:t>/</w:t>
            </w:r>
            <w:proofErr w:type="spellStart"/>
            <w:r>
              <w:t>事件</w:t>
            </w:r>
            <w:proofErr w:type="spellEnd"/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86045C" w:rsidRPr="008E3E9D" w14:paraId="7FE7EA1C" w14:textId="77777777" w:rsidTr="005A2897">
        <w:trPr>
          <w:trHeight w:val="620"/>
        </w:trPr>
        <w:tc>
          <w:tcPr>
            <w:tcW w:w="1701" w:type="dxa"/>
            <w:shd w:val="clear" w:color="auto" w:fill="auto"/>
          </w:tcPr>
          <w:p w14:paraId="074A37D9" w14:textId="62DF5D9E" w:rsidR="0086045C" w:rsidRPr="00E46AF4" w:rsidRDefault="002914A1" w:rsidP="00301E8D">
            <w:pPr>
              <w:pStyle w:val="TableText"/>
              <w:spacing w:before="230" w:line="191" w:lineRule="auto"/>
              <w:ind w:left="210" w:right="210" w:firstLineChars="0" w:firstLine="0"/>
              <w:jc w:val="left"/>
              <w:rPr>
                <w:lang w:eastAsia="zh-CN"/>
              </w:rPr>
            </w:pPr>
            <w:r>
              <w:rPr>
                <w:lang w:eastAsia="zh-CN"/>
              </w:rPr>
              <w:t>2</w:t>
            </w:r>
            <w:r w:rsidRPr="00654E6B">
              <w:rPr>
                <w:lang w:eastAsia="zh-CN"/>
              </w:rPr>
              <w:t>025/8/</w:t>
            </w:r>
            <w:r w:rsidR="002549D7">
              <w:rPr>
                <w:lang w:eastAsia="zh-CN"/>
              </w:rPr>
              <w:t>27</w:t>
            </w:r>
          </w:p>
        </w:tc>
        <w:tc>
          <w:tcPr>
            <w:tcW w:w="1314" w:type="dxa"/>
            <w:shd w:val="clear" w:color="auto" w:fill="auto"/>
          </w:tcPr>
          <w:p w14:paraId="454D24C6" w14:textId="6EE2462A" w:rsidR="0086045C" w:rsidRDefault="002549D7" w:rsidP="002914A1">
            <w:pPr>
              <w:pStyle w:val="TableText"/>
              <w:spacing w:before="245" w:line="172" w:lineRule="auto"/>
              <w:ind w:left="210" w:right="210" w:firstLineChars="100" w:firstLine="196"/>
              <w:rPr>
                <w:lang w:eastAsia="zh-CN"/>
              </w:rPr>
            </w:pPr>
            <w:r>
              <w:rPr>
                <w:lang w:eastAsia="zh-CN"/>
              </w:rPr>
              <w:t>14:00</w:t>
            </w:r>
          </w:p>
        </w:tc>
        <w:tc>
          <w:tcPr>
            <w:tcW w:w="6344" w:type="dxa"/>
            <w:shd w:val="clear" w:color="auto" w:fill="auto"/>
          </w:tcPr>
          <w:p w14:paraId="3B888876" w14:textId="260FF15F" w:rsidR="0086045C" w:rsidRPr="005A2897" w:rsidRDefault="002549D7" w:rsidP="00F948BD">
            <w:pPr>
              <w:pStyle w:val="TableText"/>
              <w:spacing w:before="221" w:line="180" w:lineRule="auto"/>
              <w:ind w:left="210" w:right="210"/>
              <w:rPr>
                <w:lang w:eastAsia="zh-CN"/>
              </w:rPr>
            </w:pPr>
            <w:r w:rsidRPr="002549D7">
              <w:rPr>
                <w:lang w:eastAsia="zh-CN"/>
              </w:rPr>
              <w:t>德国9月</w:t>
            </w:r>
            <w:proofErr w:type="spellStart"/>
            <w:r w:rsidRPr="002549D7">
              <w:rPr>
                <w:lang w:eastAsia="zh-CN"/>
              </w:rPr>
              <w:t>Gfk</w:t>
            </w:r>
            <w:proofErr w:type="spellEnd"/>
            <w:r w:rsidRPr="002549D7">
              <w:rPr>
                <w:lang w:eastAsia="zh-CN"/>
              </w:rPr>
              <w:t>消费者信心指数</w:t>
            </w:r>
          </w:p>
        </w:tc>
      </w:tr>
      <w:tr w:rsidR="00827C4B" w:rsidRPr="008E3E9D" w14:paraId="7015C67E" w14:textId="77777777" w:rsidTr="0075620D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0AB865D2" w14:textId="5586D068" w:rsidR="00827C4B" w:rsidRPr="00D50E47" w:rsidRDefault="002549D7" w:rsidP="00654E6B">
            <w:pPr>
              <w:pStyle w:val="TableText"/>
              <w:spacing w:before="230" w:line="191" w:lineRule="auto"/>
              <w:ind w:left="210" w:right="210" w:firstLineChars="0" w:firstLine="0"/>
              <w:jc w:val="left"/>
              <w:rPr>
                <w:lang w:eastAsia="zh-CN"/>
              </w:rPr>
            </w:pPr>
            <w:r>
              <w:rPr>
                <w:lang w:eastAsia="zh-CN"/>
              </w:rPr>
              <w:t>2025/8/27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5F26D618" w14:textId="13E5312E" w:rsidR="00827C4B" w:rsidRDefault="00654E6B" w:rsidP="002549D7">
            <w:pPr>
              <w:pStyle w:val="TableText"/>
              <w:spacing w:before="245" w:line="172" w:lineRule="auto"/>
              <w:ind w:left="210" w:right="210" w:firstLineChars="100" w:firstLine="196"/>
              <w:rPr>
                <w:lang w:eastAsia="zh-CN"/>
              </w:rPr>
            </w:pPr>
            <w:r>
              <w:rPr>
                <w:lang w:eastAsia="zh-CN"/>
              </w:rPr>
              <w:t>2</w:t>
            </w:r>
            <w:r w:rsidR="002914A1">
              <w:rPr>
                <w:lang w:eastAsia="zh-CN"/>
              </w:rPr>
              <w:t>2:</w:t>
            </w:r>
            <w:r w:rsidR="002549D7">
              <w:rPr>
                <w:lang w:eastAsia="zh-CN"/>
              </w:rPr>
              <w:t>3</w:t>
            </w:r>
            <w:r>
              <w:rPr>
                <w:lang w:eastAsia="zh-CN"/>
              </w:rPr>
              <w:t>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6FF04862" w14:textId="1752CB85" w:rsidR="00827C4B" w:rsidRPr="00DC11C4" w:rsidRDefault="002549D7" w:rsidP="002914A1">
            <w:pPr>
              <w:pStyle w:val="TableText"/>
              <w:spacing w:before="221" w:line="180" w:lineRule="auto"/>
              <w:ind w:left="210" w:right="210"/>
              <w:rPr>
                <w:lang w:eastAsia="zh-CN"/>
              </w:rPr>
            </w:pPr>
            <w:r w:rsidRPr="002549D7">
              <w:rPr>
                <w:rFonts w:hint="eastAsia"/>
                <w:lang w:eastAsia="zh-CN"/>
              </w:rPr>
              <w:t>美国至</w:t>
            </w:r>
            <w:r w:rsidRPr="002549D7">
              <w:rPr>
                <w:lang w:eastAsia="zh-CN"/>
              </w:rPr>
              <w:t>8</w:t>
            </w:r>
            <w:r w:rsidRPr="002549D7">
              <w:rPr>
                <w:rFonts w:hint="eastAsia"/>
                <w:lang w:eastAsia="zh-CN"/>
              </w:rPr>
              <w:t>月</w:t>
            </w:r>
            <w:r w:rsidRPr="002549D7">
              <w:rPr>
                <w:lang w:eastAsia="zh-CN"/>
              </w:rPr>
              <w:t>22</w:t>
            </w:r>
            <w:r w:rsidRPr="002549D7">
              <w:rPr>
                <w:rFonts w:hint="eastAsia"/>
                <w:lang w:eastAsia="zh-CN"/>
              </w:rPr>
              <w:t>日当周</w:t>
            </w:r>
            <w:r w:rsidRPr="002549D7">
              <w:rPr>
                <w:lang w:eastAsia="zh-CN"/>
              </w:rPr>
              <w:t>EIA</w:t>
            </w:r>
            <w:r w:rsidRPr="002549D7">
              <w:rPr>
                <w:rFonts w:hint="eastAsia"/>
                <w:lang w:eastAsia="zh-CN"/>
              </w:rPr>
              <w:t>原油库存</w:t>
            </w:r>
            <w:r w:rsidRPr="002549D7">
              <w:rPr>
                <w:lang w:eastAsia="zh-CN"/>
              </w:rPr>
              <w:t>(</w:t>
            </w:r>
            <w:r w:rsidRPr="002549D7">
              <w:rPr>
                <w:rFonts w:hint="eastAsia"/>
                <w:lang w:eastAsia="zh-CN"/>
              </w:rPr>
              <w:t>万桶</w:t>
            </w:r>
            <w:r w:rsidRPr="002549D7">
              <w:rPr>
                <w:lang w:eastAsia="zh-CN"/>
              </w:rPr>
              <w:t>)</w:t>
            </w:r>
          </w:p>
        </w:tc>
      </w:tr>
      <w:bookmarkEnd w:id="0"/>
    </w:tbl>
    <w:p w14:paraId="61DAEED5" w14:textId="77777777" w:rsidR="00904B93" w:rsidRPr="00C742BA" w:rsidRDefault="00904B93" w:rsidP="006E4A37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1D2A8E09" w14:textId="77777777" w:rsidR="002549D7" w:rsidRPr="002549D7" w:rsidRDefault="002549D7" w:rsidP="002549D7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隔夜，美元指数跌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0.20%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98.24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，非美货币多数上涨，欧元兑美元涨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0.18%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1.1642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，英镑兑美元涨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0.17%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1.3477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，美元兑日元跌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0.21%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147.4285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0497A78B" w14:textId="77777777" w:rsidR="002549D7" w:rsidRPr="002549D7" w:rsidRDefault="002549D7" w:rsidP="002549D7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宏观数据面，美国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proofErr w:type="gramStart"/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谘</w:t>
      </w:r>
      <w:proofErr w:type="gramEnd"/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商会消费者信心指数为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97.4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，预估为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96.2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，前值为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97.2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；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6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S&amp;P/CS20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座大城市</w:t>
      </w:r>
      <w:proofErr w:type="gramStart"/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未季调</w:t>
      </w:r>
      <w:proofErr w:type="gramEnd"/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房价指数同比增长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2.1%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，预期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2.1%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，前值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2.79%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  <w:proofErr w:type="gramStart"/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特朗普拟解除美</w:t>
      </w:r>
      <w:proofErr w:type="gramEnd"/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联储理事库克职位，推动市场避险情绪上移，美元受美联储独立性担忧影响承压运行。美联储主席鲍威尔此前释放谨慎降息信号，重点强调就业市场下行风险，利率期货显示降息预期有所抬升，但幅度不及预期，</w:t>
      </w:r>
      <w:proofErr w:type="gramStart"/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长端美债</w:t>
      </w:r>
      <w:proofErr w:type="gramEnd"/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收益率会议后变化不大，当前市场完全定价年内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次降息空间。上周美国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proofErr w:type="gramStart"/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标普全球</w:t>
      </w:r>
      <w:proofErr w:type="gramEnd"/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制造业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初值录得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2022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年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5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月以来最高水平，就业方面数据持续释放降温信号。短期来看，降息预期交易或继续展开，美元或偏弱运行，本周重点关注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PCE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个人消费支出数据，市场预期核心通胀率上升至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2.9%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，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PCE</w:t>
      </w:r>
      <w:proofErr w:type="gramStart"/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通胀超</w:t>
      </w:r>
      <w:proofErr w:type="gramEnd"/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预期上升或阶段性提振美元走势。技术面，日线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RSI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位于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50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附近区间震荡，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MACD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下行动能收窄，近期关注前高阻力位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98.5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，支撑位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97.4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502379A4" w14:textId="490342C8" w:rsidR="002760F0" w:rsidRPr="002760F0" w:rsidRDefault="002549D7" w:rsidP="002549D7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德国商业信心指数升至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15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个月高位，对当前形势的评估略有下降，反映出经济复苏仍然疲弱。制造业信心略有下降，企业对当前经济环境不甚满意。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6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月工业产出表现远逊于预期，环比录得大幅下挫，受关税影响制造业预期承压，抬升后续欧央行释放降息意愿的可能性。受关税局势缓和提振，日本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Q2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实际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GDP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环比增长超出市场预期，连续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5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个季度呈现增长，但通胀上行风险仍构成显著压力，日央行主要官员在利率上维持观望立场，近期持续走高的日本国债收益率对日元形成较强支撑</w:t>
      </w:r>
      <w:r w:rsidR="00EF55A3" w:rsidRPr="00EF55A3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3F91C0FA" w:rsidR="007A477E" w:rsidRDefault="002549D7" w:rsidP="002B2EDC">
      <w:pPr>
        <w:spacing w:before="120" w:line="190" w:lineRule="auto"/>
        <w:ind w:right="210" w:firstLineChars="200" w:firstLine="400"/>
        <w:jc w:val="center"/>
        <w:rPr>
          <w:rFonts w:ascii="微软雅黑" w:eastAsia="微软雅黑" w:hAnsi="微软雅黑" w:cs="微软雅黑"/>
          <w:spacing w:val="7"/>
          <w:lang w:eastAsia="zh-CN"/>
        </w:rPr>
      </w:pPr>
      <w:r w:rsidRPr="008F2BAB">
        <w:rPr>
          <w:rFonts w:ascii="黑体" w:eastAsia="黑体" w:hAnsi="黑体"/>
          <w:noProof/>
          <w:sz w:val="20"/>
          <w:szCs w:val="20"/>
        </w:rPr>
        <w:drawing>
          <wp:inline distT="0" distB="0" distL="0" distR="0" wp14:anchorId="55A51B00" wp14:editId="3A09A338">
            <wp:extent cx="4763135" cy="2125756"/>
            <wp:effectExtent l="0" t="0" r="0" b="8255"/>
            <wp:docPr id="1843214823" name="图片 1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214823" name="图片 1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303" cy="213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4E7F87F0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</w:t>
      </w:r>
      <w:r w:rsidR="002B368C">
        <w:rPr>
          <w:rFonts w:ascii="微软雅黑" w:eastAsia="微软雅黑" w:hAnsi="微软雅黑" w:cs="微软雅黑" w:hint="eastAsia"/>
          <w:spacing w:val="7"/>
          <w:lang w:eastAsia="zh-CN"/>
        </w:rPr>
        <w:t>香港万峰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49F70296" w14:textId="353C9DF1" w:rsidR="002760F0" w:rsidRPr="00E061A5" w:rsidRDefault="002549D7" w:rsidP="00E061A5">
      <w:pPr>
        <w:spacing w:before="103" w:line="256" w:lineRule="auto"/>
        <w:ind w:right="210" w:firstLine="420"/>
        <w:rPr>
          <w:rFonts w:ascii="微软雅黑" w:eastAsia="微软雅黑" w:hAnsi="微软雅黑" w:cs="微软雅黑"/>
          <w:spacing w:val="7"/>
          <w:lang w:eastAsia="zh-CN"/>
        </w:rPr>
      </w:pP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26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日，</w:t>
      </w:r>
      <w:proofErr w:type="gramStart"/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标普</w:t>
      </w:r>
      <w:proofErr w:type="gramEnd"/>
      <w:r w:rsidRPr="002549D7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0.41%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6465.94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点；</w:t>
      </w:r>
      <w:proofErr w:type="gramStart"/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迷你标普</w:t>
      </w:r>
      <w:proofErr w:type="gramEnd"/>
      <w:r w:rsidRPr="002549D7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主力合约上涨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0.43%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6487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。美国总统特朗普在社交媒体上宣布</w:t>
      </w:r>
      <w:proofErr w:type="gramStart"/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解雇美</w:t>
      </w:r>
      <w:proofErr w:type="gramEnd"/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联储理事库克，然而，库克表示，特朗普无权将她从美联储解雇，她也不会辞职。同一天，特朗普在内阁会议上表示，他可能会让斯蒂芬·米兰在美联储理事会长期任职。特朗普还表示，他很快就会在美联储掌握多数席位。特朗普</w:t>
      </w:r>
      <w:proofErr w:type="gramStart"/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解雇美</w:t>
      </w:r>
      <w:proofErr w:type="gramEnd"/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联储理事的行为，增加市场对美联储独立性动摇的担忧，但也增加市场对美联储在政治干预影响下降息的预期。在降息预期与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美联储人事变动的双重作用下，美股先抑后扬。策略上，建议暂时观望</w:t>
      </w:r>
      <w:r w:rsidR="00E061A5" w:rsidRPr="00E061A5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3E7D9146" w14:textId="7215D0C5" w:rsidR="00FF1877" w:rsidRPr="00B00DB4" w:rsidRDefault="00115A1A" w:rsidP="00B00DB4">
      <w:pPr>
        <w:spacing w:before="103" w:line="256" w:lineRule="auto"/>
        <w:ind w:right="210" w:firstLine="420"/>
        <w:rPr>
          <w:rFonts w:ascii="新宋体" w:eastAsia="新宋体" w:hAnsi="新宋体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65D5FA8A" w:rsidR="007A477E" w:rsidRPr="00EE7376" w:rsidRDefault="002549D7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/>
          <w:spacing w:val="7"/>
          <w:lang w:eastAsia="zh-CN"/>
        </w:rPr>
      </w:pPr>
      <w:r w:rsidRPr="00A80F56">
        <w:rPr>
          <w:rFonts w:ascii="Helvetica" w:hAnsi="Helvetica" w:cs="Helvetica"/>
          <w:noProof/>
          <w:shd w:val="clear" w:color="auto" w:fill="FFFFFF"/>
        </w:rPr>
        <w:drawing>
          <wp:inline distT="0" distB="0" distL="0" distR="0" wp14:anchorId="5CF96E93" wp14:editId="6813F390">
            <wp:extent cx="5274310" cy="2132965"/>
            <wp:effectExtent l="0" t="0" r="254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3B5F9871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</w:t>
      </w:r>
      <w:r w:rsidR="002B368C">
        <w:rPr>
          <w:rFonts w:ascii="微软雅黑" w:eastAsia="微软雅黑" w:hAnsi="微软雅黑" w:cs="微软雅黑" w:hint="eastAsia"/>
          <w:spacing w:val="7"/>
          <w:lang w:eastAsia="zh-CN"/>
        </w:rPr>
        <w:t>香港万峰</w:t>
      </w:r>
    </w:p>
    <w:p w14:paraId="168B4DB1" w14:textId="77777777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251F451B" w14:textId="0604F385" w:rsidR="002760F0" w:rsidRPr="00AE484C" w:rsidRDefault="002549D7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26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日，富时中国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指数下跌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0.46%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14961.89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；新交所富时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期指主力合约下跌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0.49%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14962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。海外方面，上周五美联储中主席鲍威尔释放降息信号。若美联储重启降息也将对国内进一步的政策刺激提供空间。国内方面，经济基本面，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7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月份</w:t>
      </w:r>
      <w:proofErr w:type="gramStart"/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规</w:t>
      </w:r>
      <w:proofErr w:type="gramEnd"/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上工业增加值、固投、</w:t>
      </w:r>
      <w:proofErr w:type="gramStart"/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社零增速</w:t>
      </w:r>
      <w:proofErr w:type="gramEnd"/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均较前值回落，房地产亦呈现先加速下探。</w:t>
      </w:r>
      <w:proofErr w:type="gramStart"/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此前公布</w:t>
      </w:r>
      <w:proofErr w:type="gramEnd"/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的通胀数据在季节效应叠加产业政策作用下环比呈现好转。金融数据上，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7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M2-M1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剪刀差继续收窄，已连续三个月回落，背后或反映</w:t>
      </w:r>
      <w:proofErr w:type="gramStart"/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出居民</w:t>
      </w:r>
      <w:proofErr w:type="gramEnd"/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正逐步由超额储蓄转向消费。个股层面，从目前已披露半年报的上市公司情况看，全体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股净利增速较一季度仍有提升，超过一半的上市公司净利同比实现增长。资金面，北向资金成交保持活跃，两融余额持续攀升。整体来看，本周国内仍处于宏观数据真空期，同时，本周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股上市公司半年报即将披露完毕，市场关注上市公司半年报状况。在当前的低利率环境下，居民存款搬家将为市场注入流动性，而此前政策对中长期资金入市的安排，也对优化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股投资结构起到助推效果。此外，在美股估值偏高的情况下，估值较为合理的</w:t>
      </w:r>
      <w:r w:rsidRPr="002549D7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2549D7">
        <w:rPr>
          <w:rFonts w:ascii="微软雅黑" w:eastAsia="微软雅黑" w:hAnsi="微软雅黑" w:cs="微软雅黑" w:hint="eastAsia"/>
          <w:spacing w:val="7"/>
          <w:lang w:eastAsia="zh-CN"/>
        </w:rPr>
        <w:t>股也持续吸引外资流入。最后，由于此前经济数据表现不佳，市场对政策加码的预期仍存。策略上，建议轻仓逢低买入</w:t>
      </w:r>
      <w:r w:rsidR="00F728F3" w:rsidRPr="00AE484C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11AC0A6A" w14:textId="5904B84D" w:rsidR="009372C5" w:rsidRPr="00C07FA3" w:rsidRDefault="00115A1A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10183F54" w14:textId="58959F4E" w:rsidR="009372C5" w:rsidRPr="00D44799" w:rsidRDefault="002549D7" w:rsidP="00904B93">
      <w:pPr>
        <w:spacing w:before="103" w:line="256" w:lineRule="auto"/>
        <w:ind w:right="210" w:firstLine="420"/>
        <w:jc w:val="center"/>
        <w:rPr>
          <w:rFonts w:ascii="新宋体" w:eastAsia="新宋体" w:hAnsi="新宋体"/>
          <w:lang w:eastAsia="zh-CN"/>
        </w:rPr>
      </w:pPr>
      <w:r w:rsidRPr="00A80F56">
        <w:rPr>
          <w:rFonts w:asciiTheme="minorEastAsia" w:hAnsiTheme="minorEastAsia" w:cs="Times New Roman"/>
          <w:noProof/>
        </w:rPr>
        <w:lastRenderedPageBreak/>
        <w:drawing>
          <wp:inline distT="0" distB="0" distL="0" distR="0" wp14:anchorId="7F0D4F45" wp14:editId="3CA70566">
            <wp:extent cx="5274310" cy="21247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78D7896E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</w:t>
      </w:r>
      <w:r w:rsidR="002B368C">
        <w:rPr>
          <w:rFonts w:ascii="微软雅黑" w:eastAsia="微软雅黑" w:hAnsi="微软雅黑" w:cs="微软雅黑" w:hint="eastAsia"/>
          <w:spacing w:val="7"/>
          <w:lang w:eastAsia="zh-CN"/>
        </w:rPr>
        <w:t>香港万峰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725DF318" w14:textId="4E138533" w:rsidR="002760F0" w:rsidRDefault="002549D7" w:rsidP="00D372FB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铜震荡走势，报收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4.547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-0.03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。国际方面，美国总统特朗普在内阁会议上表示，他可能会让斯蒂芬·米兰在美联储理事会长期任职。特朗普表示，他很快就会在美联储掌握多数席位。国内方面，国务院总理李强主持国务院第十五次专题学习时强调，要主动扩大优质服务进口，以高水平开放促进我国服务业高质量发展；要推动服务贸易制度型开放，加强与国际高标准经贸规则对接，进一步压减跨境服务贸易负面清单，有序放宽服务领域市场准入；加快建设全国统一大市场，规范服务领域许可、资质和技术标准，破除各类隐性壁垒。库存方面，截至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26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272105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-395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155000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-975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23747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-830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吨。美元美债方面，由于特朗普试图</w:t>
      </w:r>
      <w:proofErr w:type="gramStart"/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罢免美</w:t>
      </w:r>
      <w:proofErr w:type="gramEnd"/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联储理事库克，引发了市场对央行独立性的担忧，美元指数回落，但仍维持在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98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关口上方，</w:t>
      </w:r>
      <w:proofErr w:type="gramStart"/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最终收跌</w:t>
      </w:r>
      <w:proofErr w:type="gramEnd"/>
      <w:r w:rsidRPr="002549D7">
        <w:rPr>
          <w:rFonts w:ascii="微软雅黑" w:eastAsia="微软雅黑" w:hAnsi="微软雅黑" w:cs="微软雅黑"/>
          <w:spacing w:val="12"/>
          <w:lang w:eastAsia="zh-CN"/>
        </w:rPr>
        <w:t>0.21%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98.19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。美债收益率曲线趋陡，基准的</w:t>
      </w:r>
      <w:proofErr w:type="gramStart"/>
      <w:r w:rsidRPr="002549D7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4.268%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proofErr w:type="gramStart"/>
      <w:r w:rsidRPr="002549D7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3.269%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铜主力合约轻仓震荡交易，仅供参考</w:t>
      </w:r>
      <w:r w:rsidR="00D372FB" w:rsidRPr="00D372FB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6F8ACEFD" w14:textId="258ECD12" w:rsidR="006B4BE7" w:rsidRPr="00A02266" w:rsidRDefault="00115A1A" w:rsidP="00A02266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555D7CF7" w:rsidR="00A02266" w:rsidRDefault="002549D7" w:rsidP="006B6996">
      <w:pPr>
        <w:spacing w:before="103" w:line="256" w:lineRule="auto"/>
        <w:ind w:right="210"/>
        <w:jc w:val="center"/>
      </w:pPr>
      <w:r>
        <w:rPr>
          <w:noProof/>
        </w:rPr>
        <w:drawing>
          <wp:inline distT="0" distB="0" distL="0" distR="0" wp14:anchorId="7E9002AB" wp14:editId="75C34C62">
            <wp:extent cx="5274310" cy="287909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0C040BDB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</w:t>
      </w:r>
      <w:r w:rsidR="002B368C">
        <w:rPr>
          <w:rFonts w:ascii="微软雅黑" w:eastAsia="微软雅黑" w:hAnsi="微软雅黑" w:cs="微软雅黑" w:hint="eastAsia"/>
          <w:spacing w:val="7"/>
          <w:lang w:eastAsia="zh-CN"/>
        </w:rPr>
        <w:t>香港万峰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153264A1" w14:textId="1ADF1615" w:rsidR="00EF55A3" w:rsidRDefault="002549D7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隔夜，国际贵金属期货收盘涨跌不一，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黄金期货涨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0.75%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3443.20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白银期货跌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0.02%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38.70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黄金白银主力合约震荡运行。宏观数据面，美国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Start"/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谘</w:t>
      </w:r>
      <w:proofErr w:type="gramEnd"/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商会消费者信心指数为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97.4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，预估为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96.2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，前值为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97.2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；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6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S&amp;P/CS20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座大城市</w:t>
      </w:r>
      <w:proofErr w:type="gramStart"/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未季调</w:t>
      </w:r>
      <w:proofErr w:type="gramEnd"/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房价指数同比增长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2.1%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，预期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2.1%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，前值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2.79%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。受关税局势缓和影响，美国经济“软数据”表现延续韧性，消费者信心边际改善。特朗普拟</w:t>
      </w:r>
      <w:proofErr w:type="gramStart"/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解除美</w:t>
      </w:r>
      <w:proofErr w:type="gramEnd"/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联储理事库克职位，推动市场避险情绪上移，金价受避险情绪支撑维持韧性，但短期内缺乏重大宏观催化因素，主要以高位震荡运行为主。美联储主席鲍威尔此前释放谨慎降息信号，重点强调就业市场下行风险，利率期货显示降息预期有所抬升，但幅度不及预期，当前市场完全定价年内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次降息空间，中期降息预期利多黄金白银。操作上建议，待回调后轻仓布局。技术面，日线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RSI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显示黄金多于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30-60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区间震荡运，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MACD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指标显示短期动能上行。伦敦金价关注区间：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3300-3400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盎司，伦敦银价关注区间：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38.5-39.5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2549D7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盎司</w:t>
      </w:r>
      <w:r w:rsidR="00EF55A3" w:rsidRPr="00EF55A3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6AF3D94C" w14:textId="7F6D0A55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365240A8" w:rsidR="007A477E" w:rsidRDefault="002549D7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 w:rsidRPr="008F2BAB">
        <w:rPr>
          <w:rFonts w:ascii="黑体" w:eastAsia="黑体" w:hAnsi="黑体"/>
          <w:noProof/>
          <w:sz w:val="20"/>
          <w:szCs w:val="20"/>
        </w:rPr>
        <w:drawing>
          <wp:inline distT="0" distB="0" distL="0" distR="0" wp14:anchorId="0C874E37" wp14:editId="3DD05E03">
            <wp:extent cx="4657061" cy="2175510"/>
            <wp:effectExtent l="0" t="0" r="0" b="0"/>
            <wp:docPr id="704307572" name="图片 2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307572" name="图片 2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241" cy="218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5C9B5F33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</w:t>
      </w:r>
      <w:r w:rsidR="002B368C">
        <w:rPr>
          <w:rFonts w:ascii="微软雅黑" w:eastAsia="微软雅黑" w:hAnsi="微软雅黑" w:cs="微软雅黑" w:hint="eastAsia"/>
          <w:spacing w:val="7"/>
          <w:lang w:eastAsia="zh-CN"/>
        </w:rPr>
        <w:t>香港万峰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14:paraId="64BFCB71" w14:textId="4EE0FE70" w:rsidR="00561AD6" w:rsidRDefault="00561AD6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ICE原糖</w:t>
      </w:r>
      <w:bookmarkStart w:id="1" w:name="OLE_LINK3"/>
      <w:bookmarkStart w:id="2" w:name="OLE_LINK4"/>
    </w:p>
    <w:bookmarkEnd w:id="1"/>
    <w:bookmarkEnd w:id="2"/>
    <w:p w14:paraId="3A61B49F" w14:textId="77777777" w:rsidR="00F23139" w:rsidRPr="00F23139" w:rsidRDefault="00F23139" w:rsidP="00F23139">
      <w:pPr>
        <w:spacing w:before="103" w:line="256" w:lineRule="auto"/>
        <w:ind w:right="210" w:firstLineChars="20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23139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F23139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F23139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原糖期货周二基本收平，此前巴西</w:t>
      </w:r>
      <w:r w:rsidRPr="00F23139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F23139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年度糖产量预估遭下调。</w:t>
      </w:r>
      <w:r w:rsidRPr="00F23139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F23139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F23139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F23139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月原糖期货收高</w:t>
      </w:r>
      <w:r w:rsidRPr="00F23139">
        <w:rPr>
          <w:rFonts w:ascii="微软雅黑" w:eastAsia="微软雅黑" w:hAnsi="微软雅黑" w:cs="微软雅黑"/>
          <w:noProof/>
          <w:spacing w:val="7"/>
          <w:lang w:eastAsia="zh-CN"/>
        </w:rPr>
        <w:t>0.01</w:t>
      </w:r>
      <w:r w:rsidRPr="00F23139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美分，结算价报每磅</w:t>
      </w:r>
      <w:r w:rsidRPr="00F23139">
        <w:rPr>
          <w:rFonts w:ascii="微软雅黑" w:eastAsia="微软雅黑" w:hAnsi="微软雅黑" w:cs="微软雅黑"/>
          <w:noProof/>
          <w:spacing w:val="7"/>
          <w:lang w:eastAsia="zh-CN"/>
        </w:rPr>
        <w:t>16.41</w:t>
      </w:r>
      <w:r w:rsidRPr="00F23139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515B0B02" w14:textId="77777777" w:rsidR="00F23139" w:rsidRPr="00F23139" w:rsidRDefault="00F23139" w:rsidP="00F23139">
      <w:pPr>
        <w:spacing w:before="103" w:line="256" w:lineRule="auto"/>
        <w:ind w:right="210" w:firstLineChars="20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23139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国际方面，一方面，亚洲主要产糖国生产前景良好，全球供应预期偏松，另一反面，市场担忧</w:t>
      </w:r>
      <w:r w:rsidRPr="00F23139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F23139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年度巴西甘蔗含糖量，加之需求有改善迹象，因此原糖价格低位宽幅震荡。巴西国家商品供应公司将巴西</w:t>
      </w:r>
      <w:r w:rsidRPr="00F23139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F23139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年度糖产量预估较</w:t>
      </w:r>
      <w:r w:rsidRPr="00F23139">
        <w:rPr>
          <w:rFonts w:ascii="微软雅黑" w:eastAsia="微软雅黑" w:hAnsi="微软雅黑" w:cs="微软雅黑"/>
          <w:noProof/>
          <w:spacing w:val="7"/>
          <w:lang w:eastAsia="zh-CN"/>
        </w:rPr>
        <w:t>4</w:t>
      </w:r>
      <w:r w:rsidRPr="00F23139">
        <w:rPr>
          <w:rFonts w:ascii="微软雅黑" w:eastAsia="微软雅黑" w:hAnsi="微软雅黑" w:cs="微软雅黑" w:hint="eastAsia"/>
          <w:noProof/>
          <w:spacing w:val="7"/>
          <w:lang w:eastAsia="zh-CN"/>
        </w:rPr>
        <w:t>月预估值下修</w:t>
      </w:r>
      <w:r w:rsidRPr="00F23139">
        <w:rPr>
          <w:rFonts w:ascii="微软雅黑" w:eastAsia="微软雅黑" w:hAnsi="微软雅黑" w:cs="微软雅黑"/>
          <w:noProof/>
          <w:spacing w:val="7"/>
          <w:lang w:eastAsia="zh-CN"/>
        </w:rPr>
        <w:t>3.1%</w:t>
      </w:r>
      <w:r w:rsidRPr="00F23139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，至</w:t>
      </w:r>
      <w:r w:rsidRPr="00F23139">
        <w:rPr>
          <w:rFonts w:ascii="微软雅黑" w:eastAsia="微软雅黑" w:hAnsi="微软雅黑" w:cs="微软雅黑"/>
          <w:noProof/>
          <w:spacing w:val="7"/>
          <w:lang w:eastAsia="zh-CN"/>
        </w:rPr>
        <w:t>4450</w:t>
      </w:r>
      <w:r w:rsidRPr="00F23139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万吨，理由是不利天气条件影响了甘蔗种植。</w:t>
      </w:r>
    </w:p>
    <w:p w14:paraId="3169D4C2" w14:textId="2CC21E00" w:rsidR="00D372FB" w:rsidRDefault="00F23139" w:rsidP="00F23139">
      <w:pPr>
        <w:spacing w:before="103" w:line="256" w:lineRule="auto"/>
        <w:ind w:right="210" w:firstLineChars="20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23139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F23139">
        <w:rPr>
          <w:rFonts w:ascii="微软雅黑" w:eastAsia="微软雅黑" w:hAnsi="微软雅黑" w:cs="微软雅黑"/>
          <w:noProof/>
          <w:spacing w:val="7"/>
          <w:lang w:eastAsia="zh-CN"/>
        </w:rPr>
        <w:t>18.0</w:t>
      </w:r>
      <w:r w:rsidRPr="00F23139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F23139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23139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F23139">
        <w:rPr>
          <w:rFonts w:ascii="微软雅黑" w:eastAsia="微软雅黑" w:hAnsi="微软雅黑" w:cs="微软雅黑"/>
          <w:noProof/>
          <w:spacing w:val="7"/>
          <w:lang w:eastAsia="zh-CN"/>
        </w:rPr>
        <w:t>15.0</w:t>
      </w:r>
      <w:r w:rsidRPr="00F23139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F23139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23139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F23139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F23139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F23139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F23139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期糖短期暂时观望</w:t>
      </w:r>
      <w:r w:rsidR="00D372FB" w:rsidRPr="00D372FB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2031B9D4" w14:textId="3F2CB6B3" w:rsidR="00C24CC6" w:rsidRPr="00CF1235" w:rsidRDefault="004D5774" w:rsidP="00D372FB">
      <w:pPr>
        <w:spacing w:before="103" w:line="256" w:lineRule="auto"/>
        <w:ind w:right="210" w:firstLineChars="20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美糖主力合约价格走势图</w:t>
      </w:r>
    </w:p>
    <w:p w14:paraId="573B1218" w14:textId="30CB2439" w:rsidR="007A477E" w:rsidRDefault="00F23139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/>
          <w:spacing w:val="7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5845A971" wp14:editId="2BE950BD">
            <wp:extent cx="5267325" cy="168592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30E" w14:textId="498C375F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</w:t>
      </w:r>
      <w:r w:rsidR="002B368C">
        <w:rPr>
          <w:rFonts w:ascii="微软雅黑" w:eastAsia="微软雅黑" w:hAnsi="微软雅黑" w:cs="微软雅黑" w:hint="eastAsia"/>
          <w:spacing w:val="7"/>
          <w:lang w:eastAsia="zh-CN"/>
        </w:rPr>
        <w:t>香港万峰</w:t>
      </w:r>
    </w:p>
    <w:p w14:paraId="5991C925" w14:textId="77777777" w:rsidR="00C1433E" w:rsidRPr="00C1433E" w:rsidRDefault="00C1433E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/>
          <w:spacing w:val="7"/>
          <w:lang w:eastAsia="zh-CN"/>
        </w:rPr>
      </w:pPr>
    </w:p>
    <w:p w14:paraId="04AE3BE0" w14:textId="49BEFAF2" w:rsidR="00DF6BC4" w:rsidRPr="00DF6BC4" w:rsidRDefault="00561AD6" w:rsidP="00DF6BC4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3442C5AA" w14:textId="77777777" w:rsidR="00F23139" w:rsidRPr="00F23139" w:rsidRDefault="00F23139" w:rsidP="00F23139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23139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F23139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F23139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棉花期货周二下跌，因美国作物情况良好引发供应增加忧虑。</w:t>
      </w:r>
      <w:r w:rsidRPr="00F23139">
        <w:rPr>
          <w:rFonts w:ascii="微软雅黑" w:eastAsia="微软雅黑" w:hAnsi="微软雅黑" w:cs="微软雅黑"/>
          <w:noProof/>
          <w:spacing w:val="7"/>
          <w:lang w:eastAsia="zh-CN"/>
        </w:rPr>
        <w:t>ICE 12</w:t>
      </w:r>
      <w:r w:rsidRPr="00F23139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月棉花期货合约下跌</w:t>
      </w:r>
      <w:r w:rsidRPr="00F23139">
        <w:rPr>
          <w:rFonts w:ascii="微软雅黑" w:eastAsia="微软雅黑" w:hAnsi="微软雅黑" w:cs="微软雅黑"/>
          <w:noProof/>
          <w:spacing w:val="7"/>
          <w:lang w:eastAsia="zh-CN"/>
        </w:rPr>
        <w:t>0.61</w:t>
      </w:r>
      <w:r w:rsidRPr="00F23139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美分，结算价报每磅</w:t>
      </w:r>
      <w:r w:rsidRPr="00F23139">
        <w:rPr>
          <w:rFonts w:ascii="微软雅黑" w:eastAsia="微软雅黑" w:hAnsi="微软雅黑" w:cs="微软雅黑"/>
          <w:noProof/>
          <w:spacing w:val="7"/>
          <w:lang w:eastAsia="zh-CN"/>
        </w:rPr>
        <w:t>66.71</w:t>
      </w:r>
      <w:r w:rsidRPr="00F23139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00A5DB9C" w14:textId="77777777" w:rsidR="00F23139" w:rsidRPr="00F23139" w:rsidRDefault="00F23139" w:rsidP="00F23139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23139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国际方面，美国农业部作物生长报告显示，截至</w:t>
      </w:r>
      <w:r w:rsidRPr="00F23139">
        <w:rPr>
          <w:rFonts w:ascii="微软雅黑" w:eastAsia="微软雅黑" w:hAnsi="微软雅黑" w:cs="微软雅黑"/>
          <w:noProof/>
          <w:spacing w:val="7"/>
          <w:lang w:eastAsia="zh-CN"/>
        </w:rPr>
        <w:t>2025</w:t>
      </w:r>
      <w:r w:rsidRPr="00F23139">
        <w:rPr>
          <w:rFonts w:ascii="微软雅黑" w:eastAsia="微软雅黑" w:hAnsi="微软雅黑" w:cs="微软雅黑" w:hint="eastAsia"/>
          <w:noProof/>
          <w:spacing w:val="7"/>
          <w:lang w:eastAsia="zh-CN"/>
        </w:rPr>
        <w:t>年</w:t>
      </w:r>
      <w:r w:rsidRPr="00F23139">
        <w:rPr>
          <w:rFonts w:ascii="微软雅黑" w:eastAsia="微软雅黑" w:hAnsi="微软雅黑" w:cs="微软雅黑"/>
          <w:noProof/>
          <w:spacing w:val="7"/>
          <w:lang w:eastAsia="zh-CN"/>
        </w:rPr>
        <w:t>8</w:t>
      </w:r>
      <w:r w:rsidRPr="00F23139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F23139">
        <w:rPr>
          <w:rFonts w:ascii="微软雅黑" w:eastAsia="微软雅黑" w:hAnsi="微软雅黑" w:cs="微软雅黑"/>
          <w:noProof/>
          <w:spacing w:val="7"/>
          <w:lang w:eastAsia="zh-CN"/>
        </w:rPr>
        <w:t>24</w:t>
      </w:r>
      <w:r w:rsidRPr="00F23139">
        <w:rPr>
          <w:rFonts w:ascii="微软雅黑" w:eastAsia="微软雅黑" w:hAnsi="微软雅黑" w:cs="微软雅黑" w:hint="eastAsia"/>
          <w:noProof/>
          <w:spacing w:val="7"/>
          <w:lang w:eastAsia="zh-CN"/>
        </w:rPr>
        <w:t>日当周，美国棉花优良率为</w:t>
      </w:r>
      <w:r w:rsidRPr="00F23139">
        <w:rPr>
          <w:rFonts w:ascii="微软雅黑" w:eastAsia="微软雅黑" w:hAnsi="微软雅黑" w:cs="微软雅黑"/>
          <w:noProof/>
          <w:spacing w:val="7"/>
          <w:lang w:eastAsia="zh-CN"/>
        </w:rPr>
        <w:t>54%</w:t>
      </w:r>
      <w:r w:rsidRPr="00F23139">
        <w:rPr>
          <w:rFonts w:ascii="微软雅黑" w:eastAsia="微软雅黑" w:hAnsi="微软雅黑" w:cs="微软雅黑" w:hint="eastAsia"/>
          <w:noProof/>
          <w:spacing w:val="7"/>
          <w:lang w:eastAsia="zh-CN"/>
        </w:rPr>
        <w:t>，前一周为</w:t>
      </w:r>
      <w:r w:rsidRPr="00F23139">
        <w:rPr>
          <w:rFonts w:ascii="微软雅黑" w:eastAsia="微软雅黑" w:hAnsi="微软雅黑" w:cs="微软雅黑"/>
          <w:noProof/>
          <w:spacing w:val="7"/>
          <w:lang w:eastAsia="zh-CN"/>
        </w:rPr>
        <w:t>55%</w:t>
      </w:r>
      <w:r w:rsidRPr="00F23139">
        <w:rPr>
          <w:rFonts w:ascii="微软雅黑" w:eastAsia="微软雅黑" w:hAnsi="微软雅黑" w:cs="微软雅黑" w:hint="eastAsia"/>
          <w:noProof/>
          <w:spacing w:val="7"/>
          <w:lang w:eastAsia="zh-CN"/>
        </w:rPr>
        <w:t>，上年同期为</w:t>
      </w:r>
      <w:r w:rsidRPr="00F23139">
        <w:rPr>
          <w:rFonts w:ascii="微软雅黑" w:eastAsia="微软雅黑" w:hAnsi="微软雅黑" w:cs="微软雅黑"/>
          <w:noProof/>
          <w:spacing w:val="7"/>
          <w:lang w:eastAsia="zh-CN"/>
        </w:rPr>
        <w:t>40%</w:t>
      </w:r>
      <w:r w:rsidRPr="00F23139">
        <w:rPr>
          <w:rFonts w:ascii="微软雅黑" w:eastAsia="微软雅黑" w:hAnsi="微软雅黑" w:cs="微软雅黑" w:hint="eastAsia"/>
          <w:noProof/>
          <w:spacing w:val="7"/>
          <w:lang w:eastAsia="zh-CN"/>
        </w:rPr>
        <w:t>。中国</w:t>
      </w:r>
      <w:r w:rsidRPr="00F23139">
        <w:rPr>
          <w:rFonts w:ascii="微软雅黑" w:eastAsia="微软雅黑" w:hAnsi="微软雅黑" w:cs="微软雅黑"/>
          <w:noProof/>
          <w:spacing w:val="7"/>
          <w:lang w:eastAsia="zh-CN"/>
        </w:rPr>
        <w:t>2025</w:t>
      </w:r>
      <w:r w:rsidRPr="00F23139">
        <w:rPr>
          <w:rFonts w:ascii="微软雅黑" w:eastAsia="微软雅黑" w:hAnsi="微软雅黑" w:cs="微软雅黑" w:hint="eastAsia"/>
          <w:noProof/>
          <w:spacing w:val="7"/>
          <w:lang w:eastAsia="zh-CN"/>
        </w:rPr>
        <w:t>年棉花进口滑准税加工贸易配额总量为</w:t>
      </w:r>
      <w:r w:rsidRPr="00F23139">
        <w:rPr>
          <w:rFonts w:ascii="微软雅黑" w:eastAsia="微软雅黑" w:hAnsi="微软雅黑" w:cs="微软雅黑"/>
          <w:noProof/>
          <w:spacing w:val="7"/>
          <w:lang w:eastAsia="zh-CN"/>
        </w:rPr>
        <w:t>20</w:t>
      </w:r>
      <w:r w:rsidRPr="00F23139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万吨。</w:t>
      </w:r>
    </w:p>
    <w:p w14:paraId="28F18414" w14:textId="75E6A2C5" w:rsidR="00EF55A3" w:rsidRPr="00EF55A3" w:rsidRDefault="00F23139" w:rsidP="00F23139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23139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美棉主力价格关注上方压力</w:t>
      </w:r>
      <w:r w:rsidRPr="00F23139">
        <w:rPr>
          <w:rFonts w:ascii="微软雅黑" w:eastAsia="微软雅黑" w:hAnsi="微软雅黑" w:cs="微软雅黑"/>
          <w:noProof/>
          <w:spacing w:val="7"/>
          <w:lang w:eastAsia="zh-CN"/>
        </w:rPr>
        <w:t>74</w:t>
      </w:r>
      <w:r w:rsidRPr="00F23139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F23139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23139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F23139">
        <w:rPr>
          <w:rFonts w:ascii="微软雅黑" w:eastAsia="微软雅黑" w:hAnsi="微软雅黑" w:cs="微软雅黑"/>
          <w:noProof/>
          <w:spacing w:val="7"/>
          <w:lang w:eastAsia="zh-CN"/>
        </w:rPr>
        <w:t>65</w:t>
      </w:r>
      <w:r w:rsidRPr="00F23139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F23139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23139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F23139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12</w:t>
      </w:r>
      <w:r w:rsidRPr="00F23139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月期棉短期暂时观望</w:t>
      </w:r>
      <w:r w:rsidR="00EF55A3" w:rsidRPr="00EF55A3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7D3DBD43" w14:textId="185BEAD6" w:rsidR="00C24CC6" w:rsidRPr="00C24CC6" w:rsidRDefault="00F728F3" w:rsidP="00EF55A3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美棉主力合约价格走势图</w:t>
      </w:r>
    </w:p>
    <w:p w14:paraId="12721ACE" w14:textId="327AB1EB" w:rsidR="00C24CC6" w:rsidRDefault="00F23139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/>
          <w:noProof/>
          <w:spacing w:val="7"/>
          <w:lang w:eastAsia="zh-CN"/>
        </w:rPr>
      </w:pPr>
      <w:r>
        <w:rPr>
          <w:noProof/>
          <w:lang w:eastAsia="zh-CN"/>
        </w:rPr>
        <w:drawing>
          <wp:inline distT="0" distB="0" distL="0" distR="0" wp14:anchorId="7619A51C" wp14:editId="7CBE7AD1">
            <wp:extent cx="5267325" cy="1685925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44D94786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</w:t>
      </w:r>
      <w:r w:rsidR="002B368C">
        <w:rPr>
          <w:rFonts w:ascii="微软雅黑" w:eastAsia="微软雅黑" w:hAnsi="微软雅黑" w:cs="微软雅黑" w:hint="eastAsia"/>
          <w:spacing w:val="7"/>
          <w:lang w:eastAsia="zh-CN"/>
        </w:rPr>
        <w:t>香港万峰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/>
        <w:rPr>
          <w:rFonts w:ascii="微软雅黑" w:eastAsia="微软雅黑" w:hAnsi="微软雅黑" w:cs="微软雅黑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4AED6F4C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</w:t>
      </w:r>
      <w:r w:rsidR="002B368C"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香港万峰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</w:p>
    <w:p w14:paraId="4F9C7469" w14:textId="11D39A7E" w:rsidR="009372C5" w:rsidRDefault="009372C5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</w:p>
    <w:sectPr w:rsidR="009372C5">
      <w:headerReference w:type="default" r:id="rId22"/>
      <w:footerReference w:type="default" r:id="rId23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6D607" w14:textId="77777777" w:rsidR="003353FA" w:rsidRDefault="003353FA">
      <w:pPr>
        <w:ind w:right="210" w:firstLine="420"/>
      </w:pPr>
      <w:r>
        <w:separator/>
      </w:r>
    </w:p>
  </w:endnote>
  <w:endnote w:type="continuationSeparator" w:id="0">
    <w:p w14:paraId="1226B4F2" w14:textId="77777777" w:rsidR="003353FA" w:rsidRDefault="003353FA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29CD004C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6A47BF">
                            <w:rPr>
                              <w:noProof/>
                              <w:sz w:val="28"/>
                              <w:szCs w:val="28"/>
                            </w:rPr>
                            <w:t>5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aHDhTYgIAABM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14:paraId="63E3B923" w14:textId="29CD004C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6A47BF">
                      <w:rPr>
                        <w:noProof/>
                        <w:sz w:val="28"/>
                        <w:szCs w:val="28"/>
                      </w:rPr>
                      <w:t>5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5CC8E" w14:textId="77777777" w:rsidR="003353FA" w:rsidRDefault="003353FA">
      <w:pPr>
        <w:ind w:right="210" w:firstLine="420"/>
      </w:pPr>
      <w:r>
        <w:separator/>
      </w:r>
    </w:p>
  </w:footnote>
  <w:footnote w:type="continuationSeparator" w:id="0">
    <w:p w14:paraId="0759537D" w14:textId="77777777" w:rsidR="003353FA" w:rsidRDefault="003353FA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14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RSYQIAAAoFAAAOAAAAZHJzL2Uyb0RvYy54bWysVE1uEzEU3iNxB8t7OmkRVRp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Dez1F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484E1910">
          <wp:extent cx="2263140" cy="808264"/>
          <wp:effectExtent l="0" t="0" r="3810" b="0"/>
          <wp:docPr id="32" name="图片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3140" cy="8082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72D7"/>
    <w:rsid w:val="0000798B"/>
    <w:rsid w:val="00011EB4"/>
    <w:rsid w:val="00014D87"/>
    <w:rsid w:val="000159F9"/>
    <w:rsid w:val="0001628C"/>
    <w:rsid w:val="00017EDD"/>
    <w:rsid w:val="000204B8"/>
    <w:rsid w:val="00022E7B"/>
    <w:rsid w:val="000242B6"/>
    <w:rsid w:val="00024574"/>
    <w:rsid w:val="00030118"/>
    <w:rsid w:val="000334A3"/>
    <w:rsid w:val="00033BB5"/>
    <w:rsid w:val="00035942"/>
    <w:rsid w:val="0003640D"/>
    <w:rsid w:val="00041190"/>
    <w:rsid w:val="0004521C"/>
    <w:rsid w:val="0004662C"/>
    <w:rsid w:val="00046CE1"/>
    <w:rsid w:val="00050173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60769"/>
    <w:rsid w:val="00061793"/>
    <w:rsid w:val="000619C0"/>
    <w:rsid w:val="00064BC6"/>
    <w:rsid w:val="000667A6"/>
    <w:rsid w:val="00066869"/>
    <w:rsid w:val="00066E2D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723D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4104"/>
    <w:rsid w:val="00094B4A"/>
    <w:rsid w:val="0009722E"/>
    <w:rsid w:val="00097D7E"/>
    <w:rsid w:val="000A2EA5"/>
    <w:rsid w:val="000A43C7"/>
    <w:rsid w:val="000A4DC4"/>
    <w:rsid w:val="000A785F"/>
    <w:rsid w:val="000B0395"/>
    <w:rsid w:val="000B2865"/>
    <w:rsid w:val="000C024B"/>
    <w:rsid w:val="000C0428"/>
    <w:rsid w:val="000C1C42"/>
    <w:rsid w:val="000C339A"/>
    <w:rsid w:val="000C448C"/>
    <w:rsid w:val="000C5728"/>
    <w:rsid w:val="000C5FCD"/>
    <w:rsid w:val="000C678D"/>
    <w:rsid w:val="000C6C79"/>
    <w:rsid w:val="000D2226"/>
    <w:rsid w:val="000D4C2B"/>
    <w:rsid w:val="000F2E96"/>
    <w:rsid w:val="000F434E"/>
    <w:rsid w:val="000F5A15"/>
    <w:rsid w:val="001031A8"/>
    <w:rsid w:val="001046E7"/>
    <w:rsid w:val="00104BEA"/>
    <w:rsid w:val="00106677"/>
    <w:rsid w:val="001072C6"/>
    <w:rsid w:val="00107653"/>
    <w:rsid w:val="0011030F"/>
    <w:rsid w:val="001106DA"/>
    <w:rsid w:val="00110D06"/>
    <w:rsid w:val="001113FA"/>
    <w:rsid w:val="001123C4"/>
    <w:rsid w:val="001136D4"/>
    <w:rsid w:val="00115A1A"/>
    <w:rsid w:val="0011713C"/>
    <w:rsid w:val="001175F7"/>
    <w:rsid w:val="001177BF"/>
    <w:rsid w:val="00121521"/>
    <w:rsid w:val="0012299F"/>
    <w:rsid w:val="00122DD8"/>
    <w:rsid w:val="001239E2"/>
    <w:rsid w:val="00123C21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6308"/>
    <w:rsid w:val="00141F2C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4A99"/>
    <w:rsid w:val="001571D8"/>
    <w:rsid w:val="001604D9"/>
    <w:rsid w:val="00160602"/>
    <w:rsid w:val="00161170"/>
    <w:rsid w:val="00162475"/>
    <w:rsid w:val="00165A72"/>
    <w:rsid w:val="00166ADC"/>
    <w:rsid w:val="00166D93"/>
    <w:rsid w:val="0017054F"/>
    <w:rsid w:val="00170A77"/>
    <w:rsid w:val="00170F25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5881"/>
    <w:rsid w:val="00186A36"/>
    <w:rsid w:val="00186A80"/>
    <w:rsid w:val="00190A6D"/>
    <w:rsid w:val="0019366B"/>
    <w:rsid w:val="00196458"/>
    <w:rsid w:val="001979D9"/>
    <w:rsid w:val="00197B13"/>
    <w:rsid w:val="001A270F"/>
    <w:rsid w:val="001A33CE"/>
    <w:rsid w:val="001A37B9"/>
    <w:rsid w:val="001A38E1"/>
    <w:rsid w:val="001A3FA7"/>
    <w:rsid w:val="001A4594"/>
    <w:rsid w:val="001A5679"/>
    <w:rsid w:val="001A581E"/>
    <w:rsid w:val="001A6891"/>
    <w:rsid w:val="001A7DBC"/>
    <w:rsid w:val="001B07DA"/>
    <w:rsid w:val="001B08CC"/>
    <w:rsid w:val="001B28F2"/>
    <w:rsid w:val="001B64C1"/>
    <w:rsid w:val="001C034E"/>
    <w:rsid w:val="001C07A0"/>
    <w:rsid w:val="001C1BA8"/>
    <w:rsid w:val="001C290A"/>
    <w:rsid w:val="001C369F"/>
    <w:rsid w:val="001C43DE"/>
    <w:rsid w:val="001C4D7E"/>
    <w:rsid w:val="001C5971"/>
    <w:rsid w:val="001C6BEE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D77"/>
    <w:rsid w:val="001F0B29"/>
    <w:rsid w:val="001F141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5476"/>
    <w:rsid w:val="00205E17"/>
    <w:rsid w:val="0020772A"/>
    <w:rsid w:val="002112AA"/>
    <w:rsid w:val="00212D7B"/>
    <w:rsid w:val="002140F5"/>
    <w:rsid w:val="00214344"/>
    <w:rsid w:val="00216516"/>
    <w:rsid w:val="00216CCD"/>
    <w:rsid w:val="00216D52"/>
    <w:rsid w:val="00220006"/>
    <w:rsid w:val="00223327"/>
    <w:rsid w:val="0022448B"/>
    <w:rsid w:val="00225E7B"/>
    <w:rsid w:val="0023048F"/>
    <w:rsid w:val="0023156A"/>
    <w:rsid w:val="00231798"/>
    <w:rsid w:val="00231B7B"/>
    <w:rsid w:val="00232C2F"/>
    <w:rsid w:val="00234851"/>
    <w:rsid w:val="0023500F"/>
    <w:rsid w:val="00235EA4"/>
    <w:rsid w:val="00236717"/>
    <w:rsid w:val="00242605"/>
    <w:rsid w:val="00243413"/>
    <w:rsid w:val="002435AC"/>
    <w:rsid w:val="00243A32"/>
    <w:rsid w:val="00244725"/>
    <w:rsid w:val="00245B4A"/>
    <w:rsid w:val="00252E31"/>
    <w:rsid w:val="002538FF"/>
    <w:rsid w:val="002549D7"/>
    <w:rsid w:val="002555E2"/>
    <w:rsid w:val="00256A37"/>
    <w:rsid w:val="00257DA5"/>
    <w:rsid w:val="00257E05"/>
    <w:rsid w:val="0026196E"/>
    <w:rsid w:val="00262C5F"/>
    <w:rsid w:val="0026300C"/>
    <w:rsid w:val="00263CA6"/>
    <w:rsid w:val="002640C5"/>
    <w:rsid w:val="00265E4D"/>
    <w:rsid w:val="00267E6D"/>
    <w:rsid w:val="002704A6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24DE"/>
    <w:rsid w:val="002932DF"/>
    <w:rsid w:val="002944E3"/>
    <w:rsid w:val="00296089"/>
    <w:rsid w:val="0029665C"/>
    <w:rsid w:val="002A070E"/>
    <w:rsid w:val="002A118F"/>
    <w:rsid w:val="002A1C87"/>
    <w:rsid w:val="002A226B"/>
    <w:rsid w:val="002A3C64"/>
    <w:rsid w:val="002A410A"/>
    <w:rsid w:val="002A444F"/>
    <w:rsid w:val="002A5CD3"/>
    <w:rsid w:val="002B2EDC"/>
    <w:rsid w:val="002B368C"/>
    <w:rsid w:val="002B4BF0"/>
    <w:rsid w:val="002B792C"/>
    <w:rsid w:val="002C0D5F"/>
    <w:rsid w:val="002C1437"/>
    <w:rsid w:val="002C222F"/>
    <w:rsid w:val="002C3500"/>
    <w:rsid w:val="002C4D45"/>
    <w:rsid w:val="002D025F"/>
    <w:rsid w:val="002D3C2B"/>
    <w:rsid w:val="002D5080"/>
    <w:rsid w:val="002D58E7"/>
    <w:rsid w:val="002D743C"/>
    <w:rsid w:val="002E09B8"/>
    <w:rsid w:val="002E11CA"/>
    <w:rsid w:val="002E233D"/>
    <w:rsid w:val="002E2398"/>
    <w:rsid w:val="002E6964"/>
    <w:rsid w:val="002E7C56"/>
    <w:rsid w:val="002F37CD"/>
    <w:rsid w:val="002F3AE4"/>
    <w:rsid w:val="002F3D66"/>
    <w:rsid w:val="002F5E03"/>
    <w:rsid w:val="0030025C"/>
    <w:rsid w:val="003008B4"/>
    <w:rsid w:val="00301C72"/>
    <w:rsid w:val="00301E8D"/>
    <w:rsid w:val="003020F8"/>
    <w:rsid w:val="00302F79"/>
    <w:rsid w:val="00303AE0"/>
    <w:rsid w:val="00306B08"/>
    <w:rsid w:val="00306FFB"/>
    <w:rsid w:val="00307252"/>
    <w:rsid w:val="003101BB"/>
    <w:rsid w:val="003101C5"/>
    <w:rsid w:val="00311B06"/>
    <w:rsid w:val="00314805"/>
    <w:rsid w:val="00316090"/>
    <w:rsid w:val="0031674E"/>
    <w:rsid w:val="0031740A"/>
    <w:rsid w:val="0031770C"/>
    <w:rsid w:val="00322591"/>
    <w:rsid w:val="00325C0E"/>
    <w:rsid w:val="00326B9B"/>
    <w:rsid w:val="00327DFB"/>
    <w:rsid w:val="00330895"/>
    <w:rsid w:val="0033158E"/>
    <w:rsid w:val="00333BD2"/>
    <w:rsid w:val="003353FA"/>
    <w:rsid w:val="003356D1"/>
    <w:rsid w:val="00336330"/>
    <w:rsid w:val="00336CE5"/>
    <w:rsid w:val="00340DF7"/>
    <w:rsid w:val="003458E8"/>
    <w:rsid w:val="00345B22"/>
    <w:rsid w:val="003476C9"/>
    <w:rsid w:val="00347E74"/>
    <w:rsid w:val="003514CC"/>
    <w:rsid w:val="0035249F"/>
    <w:rsid w:val="00352ECD"/>
    <w:rsid w:val="003541E5"/>
    <w:rsid w:val="00354223"/>
    <w:rsid w:val="0035643A"/>
    <w:rsid w:val="003574A5"/>
    <w:rsid w:val="00357C26"/>
    <w:rsid w:val="0036147E"/>
    <w:rsid w:val="0036330E"/>
    <w:rsid w:val="00364B5D"/>
    <w:rsid w:val="00367A97"/>
    <w:rsid w:val="00367E46"/>
    <w:rsid w:val="003711C6"/>
    <w:rsid w:val="0037291B"/>
    <w:rsid w:val="0037311E"/>
    <w:rsid w:val="00376CF6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90E0E"/>
    <w:rsid w:val="0039196A"/>
    <w:rsid w:val="00394035"/>
    <w:rsid w:val="0039436B"/>
    <w:rsid w:val="003946B2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1885"/>
    <w:rsid w:val="003A1B37"/>
    <w:rsid w:val="003A2867"/>
    <w:rsid w:val="003A32F7"/>
    <w:rsid w:val="003A3AF0"/>
    <w:rsid w:val="003A7EC7"/>
    <w:rsid w:val="003A7FFD"/>
    <w:rsid w:val="003B09B1"/>
    <w:rsid w:val="003B0E76"/>
    <w:rsid w:val="003B3361"/>
    <w:rsid w:val="003B4C79"/>
    <w:rsid w:val="003B777B"/>
    <w:rsid w:val="003C0AC9"/>
    <w:rsid w:val="003C2FFD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8C"/>
    <w:rsid w:val="003D7CB4"/>
    <w:rsid w:val="003E08AD"/>
    <w:rsid w:val="003E1480"/>
    <w:rsid w:val="003E3292"/>
    <w:rsid w:val="003E36F9"/>
    <w:rsid w:val="003E5039"/>
    <w:rsid w:val="003E5B21"/>
    <w:rsid w:val="003E624E"/>
    <w:rsid w:val="003F0F5C"/>
    <w:rsid w:val="003F1B2F"/>
    <w:rsid w:val="003F26B1"/>
    <w:rsid w:val="003F2FC7"/>
    <w:rsid w:val="003F34C7"/>
    <w:rsid w:val="003F4B9C"/>
    <w:rsid w:val="003F584B"/>
    <w:rsid w:val="003F7560"/>
    <w:rsid w:val="0040071F"/>
    <w:rsid w:val="00400A1E"/>
    <w:rsid w:val="00400F5C"/>
    <w:rsid w:val="00404E16"/>
    <w:rsid w:val="00404E57"/>
    <w:rsid w:val="00404EFC"/>
    <w:rsid w:val="0040662E"/>
    <w:rsid w:val="0041107E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1423"/>
    <w:rsid w:val="00421C61"/>
    <w:rsid w:val="00423BF0"/>
    <w:rsid w:val="004240B3"/>
    <w:rsid w:val="004252A2"/>
    <w:rsid w:val="004302E0"/>
    <w:rsid w:val="00430790"/>
    <w:rsid w:val="00431D98"/>
    <w:rsid w:val="0043483D"/>
    <w:rsid w:val="00434DFC"/>
    <w:rsid w:val="0043586E"/>
    <w:rsid w:val="00436FD5"/>
    <w:rsid w:val="0044022E"/>
    <w:rsid w:val="00440543"/>
    <w:rsid w:val="00440E27"/>
    <w:rsid w:val="0044318F"/>
    <w:rsid w:val="0044483C"/>
    <w:rsid w:val="00445E85"/>
    <w:rsid w:val="00445FE3"/>
    <w:rsid w:val="0045019C"/>
    <w:rsid w:val="00451548"/>
    <w:rsid w:val="00451AE5"/>
    <w:rsid w:val="00454372"/>
    <w:rsid w:val="00457120"/>
    <w:rsid w:val="00462362"/>
    <w:rsid w:val="004633AA"/>
    <w:rsid w:val="00463708"/>
    <w:rsid w:val="00465155"/>
    <w:rsid w:val="00465848"/>
    <w:rsid w:val="00467234"/>
    <w:rsid w:val="004702E6"/>
    <w:rsid w:val="00470BA8"/>
    <w:rsid w:val="0047361A"/>
    <w:rsid w:val="004736D4"/>
    <w:rsid w:val="00474BF2"/>
    <w:rsid w:val="00475C38"/>
    <w:rsid w:val="00476EEA"/>
    <w:rsid w:val="004800A9"/>
    <w:rsid w:val="00482063"/>
    <w:rsid w:val="00482C23"/>
    <w:rsid w:val="004830E1"/>
    <w:rsid w:val="0048312F"/>
    <w:rsid w:val="00484C55"/>
    <w:rsid w:val="0048502E"/>
    <w:rsid w:val="00485CF2"/>
    <w:rsid w:val="0049083B"/>
    <w:rsid w:val="00490F16"/>
    <w:rsid w:val="004928C7"/>
    <w:rsid w:val="00493D30"/>
    <w:rsid w:val="0049409E"/>
    <w:rsid w:val="00494509"/>
    <w:rsid w:val="004A3E91"/>
    <w:rsid w:val="004A4391"/>
    <w:rsid w:val="004A576C"/>
    <w:rsid w:val="004A6D5F"/>
    <w:rsid w:val="004A6F01"/>
    <w:rsid w:val="004A70EA"/>
    <w:rsid w:val="004B08EE"/>
    <w:rsid w:val="004B1416"/>
    <w:rsid w:val="004B1974"/>
    <w:rsid w:val="004B236D"/>
    <w:rsid w:val="004B3C06"/>
    <w:rsid w:val="004B68EE"/>
    <w:rsid w:val="004B69FD"/>
    <w:rsid w:val="004B7439"/>
    <w:rsid w:val="004C17D1"/>
    <w:rsid w:val="004C1E6F"/>
    <w:rsid w:val="004C5846"/>
    <w:rsid w:val="004C6A7C"/>
    <w:rsid w:val="004C729D"/>
    <w:rsid w:val="004D0ED4"/>
    <w:rsid w:val="004D107A"/>
    <w:rsid w:val="004D1542"/>
    <w:rsid w:val="004D1B98"/>
    <w:rsid w:val="004D2806"/>
    <w:rsid w:val="004D3D14"/>
    <w:rsid w:val="004D48C6"/>
    <w:rsid w:val="004D4C9F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744"/>
    <w:rsid w:val="004F0E48"/>
    <w:rsid w:val="004F11FA"/>
    <w:rsid w:val="004F3F05"/>
    <w:rsid w:val="004F43EA"/>
    <w:rsid w:val="004F4E30"/>
    <w:rsid w:val="004F5AAE"/>
    <w:rsid w:val="004F5F20"/>
    <w:rsid w:val="004F74A8"/>
    <w:rsid w:val="004F78EB"/>
    <w:rsid w:val="004F7B11"/>
    <w:rsid w:val="00502E1A"/>
    <w:rsid w:val="005032E4"/>
    <w:rsid w:val="00503381"/>
    <w:rsid w:val="0050522A"/>
    <w:rsid w:val="00507148"/>
    <w:rsid w:val="0050778A"/>
    <w:rsid w:val="005108D0"/>
    <w:rsid w:val="005122B0"/>
    <w:rsid w:val="0051489A"/>
    <w:rsid w:val="005152A7"/>
    <w:rsid w:val="00516098"/>
    <w:rsid w:val="00516225"/>
    <w:rsid w:val="00516E4D"/>
    <w:rsid w:val="005202FB"/>
    <w:rsid w:val="005207F3"/>
    <w:rsid w:val="00521904"/>
    <w:rsid w:val="00523204"/>
    <w:rsid w:val="00523B15"/>
    <w:rsid w:val="0052554F"/>
    <w:rsid w:val="005272B5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32AF"/>
    <w:rsid w:val="00544ED7"/>
    <w:rsid w:val="005459F9"/>
    <w:rsid w:val="00547495"/>
    <w:rsid w:val="00551B08"/>
    <w:rsid w:val="0055304C"/>
    <w:rsid w:val="0055558B"/>
    <w:rsid w:val="00555C6D"/>
    <w:rsid w:val="005561AE"/>
    <w:rsid w:val="00557736"/>
    <w:rsid w:val="00561041"/>
    <w:rsid w:val="00561AD6"/>
    <w:rsid w:val="00567CA9"/>
    <w:rsid w:val="0057124A"/>
    <w:rsid w:val="0057162B"/>
    <w:rsid w:val="00573458"/>
    <w:rsid w:val="00574708"/>
    <w:rsid w:val="00575A07"/>
    <w:rsid w:val="00575B83"/>
    <w:rsid w:val="00576331"/>
    <w:rsid w:val="00576E52"/>
    <w:rsid w:val="005771E6"/>
    <w:rsid w:val="00577869"/>
    <w:rsid w:val="00583A38"/>
    <w:rsid w:val="00583B82"/>
    <w:rsid w:val="00587742"/>
    <w:rsid w:val="0059047A"/>
    <w:rsid w:val="005930AF"/>
    <w:rsid w:val="0059328D"/>
    <w:rsid w:val="00593490"/>
    <w:rsid w:val="00594946"/>
    <w:rsid w:val="00595285"/>
    <w:rsid w:val="00595DB3"/>
    <w:rsid w:val="00595EF2"/>
    <w:rsid w:val="00596CB5"/>
    <w:rsid w:val="00597406"/>
    <w:rsid w:val="00597AD4"/>
    <w:rsid w:val="005A2897"/>
    <w:rsid w:val="005A2EAE"/>
    <w:rsid w:val="005A34DB"/>
    <w:rsid w:val="005A4147"/>
    <w:rsid w:val="005A4E86"/>
    <w:rsid w:val="005A6DDA"/>
    <w:rsid w:val="005A76DF"/>
    <w:rsid w:val="005B0E08"/>
    <w:rsid w:val="005B1F3A"/>
    <w:rsid w:val="005B30EF"/>
    <w:rsid w:val="005B39DF"/>
    <w:rsid w:val="005B787D"/>
    <w:rsid w:val="005C2240"/>
    <w:rsid w:val="005C40AC"/>
    <w:rsid w:val="005C4500"/>
    <w:rsid w:val="005C57E7"/>
    <w:rsid w:val="005C5B86"/>
    <w:rsid w:val="005C680A"/>
    <w:rsid w:val="005C7886"/>
    <w:rsid w:val="005D2A13"/>
    <w:rsid w:val="005D2C63"/>
    <w:rsid w:val="005D471C"/>
    <w:rsid w:val="005D48AD"/>
    <w:rsid w:val="005D5C2D"/>
    <w:rsid w:val="005D5DCE"/>
    <w:rsid w:val="005D61F5"/>
    <w:rsid w:val="005D627E"/>
    <w:rsid w:val="005E12E7"/>
    <w:rsid w:val="005E2060"/>
    <w:rsid w:val="005E38C6"/>
    <w:rsid w:val="005E5DC2"/>
    <w:rsid w:val="005E5F4F"/>
    <w:rsid w:val="005E6517"/>
    <w:rsid w:val="005F1057"/>
    <w:rsid w:val="005F1EB2"/>
    <w:rsid w:val="005F4937"/>
    <w:rsid w:val="005F4A09"/>
    <w:rsid w:val="005F62DA"/>
    <w:rsid w:val="005F7926"/>
    <w:rsid w:val="005F7A56"/>
    <w:rsid w:val="005F7D1A"/>
    <w:rsid w:val="00605112"/>
    <w:rsid w:val="00605270"/>
    <w:rsid w:val="00605A16"/>
    <w:rsid w:val="00606227"/>
    <w:rsid w:val="00606A48"/>
    <w:rsid w:val="00610DBF"/>
    <w:rsid w:val="00611654"/>
    <w:rsid w:val="00612C22"/>
    <w:rsid w:val="00612E0D"/>
    <w:rsid w:val="00613E55"/>
    <w:rsid w:val="006173ED"/>
    <w:rsid w:val="00617C6E"/>
    <w:rsid w:val="00621AFF"/>
    <w:rsid w:val="00622044"/>
    <w:rsid w:val="0062240E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5F90"/>
    <w:rsid w:val="006376A1"/>
    <w:rsid w:val="006378E2"/>
    <w:rsid w:val="0064243E"/>
    <w:rsid w:val="00642558"/>
    <w:rsid w:val="00643C9E"/>
    <w:rsid w:val="00644943"/>
    <w:rsid w:val="00644AEE"/>
    <w:rsid w:val="00646C5A"/>
    <w:rsid w:val="0065002F"/>
    <w:rsid w:val="006536EA"/>
    <w:rsid w:val="00653C3C"/>
    <w:rsid w:val="00654E6B"/>
    <w:rsid w:val="00655BBF"/>
    <w:rsid w:val="00657D46"/>
    <w:rsid w:val="00660E1C"/>
    <w:rsid w:val="00660EB1"/>
    <w:rsid w:val="00661EA6"/>
    <w:rsid w:val="00662AE9"/>
    <w:rsid w:val="00662D67"/>
    <w:rsid w:val="00664DC3"/>
    <w:rsid w:val="00666346"/>
    <w:rsid w:val="006669F0"/>
    <w:rsid w:val="00666A9D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F64"/>
    <w:rsid w:val="006A2397"/>
    <w:rsid w:val="006A4071"/>
    <w:rsid w:val="006A40E9"/>
    <w:rsid w:val="006A47BF"/>
    <w:rsid w:val="006B2C1F"/>
    <w:rsid w:val="006B2DDE"/>
    <w:rsid w:val="006B3C7C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40C6"/>
    <w:rsid w:val="006E4A37"/>
    <w:rsid w:val="006E502D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C52"/>
    <w:rsid w:val="007032EF"/>
    <w:rsid w:val="00706D67"/>
    <w:rsid w:val="0070723F"/>
    <w:rsid w:val="0071117C"/>
    <w:rsid w:val="00712E51"/>
    <w:rsid w:val="007147B2"/>
    <w:rsid w:val="00714A9B"/>
    <w:rsid w:val="007163AA"/>
    <w:rsid w:val="007174BA"/>
    <w:rsid w:val="0072039A"/>
    <w:rsid w:val="007229F6"/>
    <w:rsid w:val="00723697"/>
    <w:rsid w:val="007237B9"/>
    <w:rsid w:val="00725B26"/>
    <w:rsid w:val="00726161"/>
    <w:rsid w:val="00727595"/>
    <w:rsid w:val="00727F7F"/>
    <w:rsid w:val="007300C9"/>
    <w:rsid w:val="007317D2"/>
    <w:rsid w:val="007344DF"/>
    <w:rsid w:val="0073476B"/>
    <w:rsid w:val="007347E9"/>
    <w:rsid w:val="00734E5E"/>
    <w:rsid w:val="00735F21"/>
    <w:rsid w:val="00741116"/>
    <w:rsid w:val="007444C0"/>
    <w:rsid w:val="007469FD"/>
    <w:rsid w:val="00752CA2"/>
    <w:rsid w:val="00752F35"/>
    <w:rsid w:val="00753237"/>
    <w:rsid w:val="007532B5"/>
    <w:rsid w:val="0075620D"/>
    <w:rsid w:val="007563E6"/>
    <w:rsid w:val="00760A58"/>
    <w:rsid w:val="00760E5D"/>
    <w:rsid w:val="00761650"/>
    <w:rsid w:val="00761B29"/>
    <w:rsid w:val="00765484"/>
    <w:rsid w:val="0076556B"/>
    <w:rsid w:val="00767046"/>
    <w:rsid w:val="00767196"/>
    <w:rsid w:val="00767F30"/>
    <w:rsid w:val="007706FF"/>
    <w:rsid w:val="007712A1"/>
    <w:rsid w:val="007717E4"/>
    <w:rsid w:val="007721E4"/>
    <w:rsid w:val="0077299B"/>
    <w:rsid w:val="0077449D"/>
    <w:rsid w:val="00774769"/>
    <w:rsid w:val="00776B33"/>
    <w:rsid w:val="00776CBE"/>
    <w:rsid w:val="00777A80"/>
    <w:rsid w:val="00777AE8"/>
    <w:rsid w:val="00781C07"/>
    <w:rsid w:val="007843B5"/>
    <w:rsid w:val="007848B4"/>
    <w:rsid w:val="00784B10"/>
    <w:rsid w:val="00785CA7"/>
    <w:rsid w:val="00790FF2"/>
    <w:rsid w:val="00796EE5"/>
    <w:rsid w:val="007A477E"/>
    <w:rsid w:val="007A4D8D"/>
    <w:rsid w:val="007A612E"/>
    <w:rsid w:val="007A6B14"/>
    <w:rsid w:val="007A70F5"/>
    <w:rsid w:val="007A7159"/>
    <w:rsid w:val="007A768E"/>
    <w:rsid w:val="007A7903"/>
    <w:rsid w:val="007B4B50"/>
    <w:rsid w:val="007C0BB3"/>
    <w:rsid w:val="007C1292"/>
    <w:rsid w:val="007C1951"/>
    <w:rsid w:val="007C1E13"/>
    <w:rsid w:val="007C2ACF"/>
    <w:rsid w:val="007C30C1"/>
    <w:rsid w:val="007C3531"/>
    <w:rsid w:val="007C6841"/>
    <w:rsid w:val="007C68D7"/>
    <w:rsid w:val="007C6923"/>
    <w:rsid w:val="007D360D"/>
    <w:rsid w:val="007D3665"/>
    <w:rsid w:val="007D4889"/>
    <w:rsid w:val="007D6C3F"/>
    <w:rsid w:val="007D72A9"/>
    <w:rsid w:val="007E07D2"/>
    <w:rsid w:val="007E0D70"/>
    <w:rsid w:val="007E0DF7"/>
    <w:rsid w:val="007E1950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3093"/>
    <w:rsid w:val="00803E98"/>
    <w:rsid w:val="00805D32"/>
    <w:rsid w:val="00807BA2"/>
    <w:rsid w:val="00810407"/>
    <w:rsid w:val="008118B4"/>
    <w:rsid w:val="0081211E"/>
    <w:rsid w:val="00812277"/>
    <w:rsid w:val="00813E5C"/>
    <w:rsid w:val="0081618A"/>
    <w:rsid w:val="00816288"/>
    <w:rsid w:val="0081686E"/>
    <w:rsid w:val="0082015E"/>
    <w:rsid w:val="00822E53"/>
    <w:rsid w:val="00823A4C"/>
    <w:rsid w:val="0082432D"/>
    <w:rsid w:val="00826B60"/>
    <w:rsid w:val="00826C67"/>
    <w:rsid w:val="00827C4B"/>
    <w:rsid w:val="0083030D"/>
    <w:rsid w:val="008305EA"/>
    <w:rsid w:val="008351A3"/>
    <w:rsid w:val="00835B4E"/>
    <w:rsid w:val="00843BDE"/>
    <w:rsid w:val="008452A0"/>
    <w:rsid w:val="00845B7D"/>
    <w:rsid w:val="00845F7E"/>
    <w:rsid w:val="00846EF5"/>
    <w:rsid w:val="008473AF"/>
    <w:rsid w:val="00853615"/>
    <w:rsid w:val="00853C1D"/>
    <w:rsid w:val="00856E86"/>
    <w:rsid w:val="008577CC"/>
    <w:rsid w:val="0086045C"/>
    <w:rsid w:val="00861C67"/>
    <w:rsid w:val="00863DC4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2822"/>
    <w:rsid w:val="00873366"/>
    <w:rsid w:val="00873A8D"/>
    <w:rsid w:val="00874B6F"/>
    <w:rsid w:val="00876F9C"/>
    <w:rsid w:val="00880700"/>
    <w:rsid w:val="008813CF"/>
    <w:rsid w:val="0088229B"/>
    <w:rsid w:val="00882A0E"/>
    <w:rsid w:val="00884AF2"/>
    <w:rsid w:val="00885469"/>
    <w:rsid w:val="00885973"/>
    <w:rsid w:val="008861B7"/>
    <w:rsid w:val="008907BB"/>
    <w:rsid w:val="00892B66"/>
    <w:rsid w:val="008935E1"/>
    <w:rsid w:val="008977D3"/>
    <w:rsid w:val="008A22F1"/>
    <w:rsid w:val="008A2879"/>
    <w:rsid w:val="008A424A"/>
    <w:rsid w:val="008A4E99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3AB"/>
    <w:rsid w:val="008C1672"/>
    <w:rsid w:val="008C1B21"/>
    <w:rsid w:val="008C1B74"/>
    <w:rsid w:val="008C4540"/>
    <w:rsid w:val="008C6A18"/>
    <w:rsid w:val="008C792F"/>
    <w:rsid w:val="008D07D2"/>
    <w:rsid w:val="008D145E"/>
    <w:rsid w:val="008D22FF"/>
    <w:rsid w:val="008D2C31"/>
    <w:rsid w:val="008D435F"/>
    <w:rsid w:val="008D4A14"/>
    <w:rsid w:val="008D5C6C"/>
    <w:rsid w:val="008D778A"/>
    <w:rsid w:val="008E118F"/>
    <w:rsid w:val="008E3AE8"/>
    <w:rsid w:val="008E695F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2E4E"/>
    <w:rsid w:val="00904B93"/>
    <w:rsid w:val="00905AC1"/>
    <w:rsid w:val="00906472"/>
    <w:rsid w:val="00907E85"/>
    <w:rsid w:val="00910735"/>
    <w:rsid w:val="00911495"/>
    <w:rsid w:val="00912070"/>
    <w:rsid w:val="009142F4"/>
    <w:rsid w:val="0091526F"/>
    <w:rsid w:val="0091608D"/>
    <w:rsid w:val="00920750"/>
    <w:rsid w:val="00921A6B"/>
    <w:rsid w:val="0092324A"/>
    <w:rsid w:val="00923293"/>
    <w:rsid w:val="00923D06"/>
    <w:rsid w:val="00924630"/>
    <w:rsid w:val="009246BA"/>
    <w:rsid w:val="00925023"/>
    <w:rsid w:val="00925BA7"/>
    <w:rsid w:val="0092679A"/>
    <w:rsid w:val="009267BD"/>
    <w:rsid w:val="009274EF"/>
    <w:rsid w:val="0093187B"/>
    <w:rsid w:val="00932887"/>
    <w:rsid w:val="0093636F"/>
    <w:rsid w:val="00936E27"/>
    <w:rsid w:val="009372C5"/>
    <w:rsid w:val="009376F3"/>
    <w:rsid w:val="00937E8B"/>
    <w:rsid w:val="00940691"/>
    <w:rsid w:val="009407A7"/>
    <w:rsid w:val="00940B7C"/>
    <w:rsid w:val="00942C9E"/>
    <w:rsid w:val="0094313F"/>
    <w:rsid w:val="00943782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5F4E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F12"/>
    <w:rsid w:val="0098233C"/>
    <w:rsid w:val="00984CAE"/>
    <w:rsid w:val="00984E4F"/>
    <w:rsid w:val="00985AA2"/>
    <w:rsid w:val="0099167A"/>
    <w:rsid w:val="00991880"/>
    <w:rsid w:val="00992791"/>
    <w:rsid w:val="00992C26"/>
    <w:rsid w:val="009938AC"/>
    <w:rsid w:val="00994508"/>
    <w:rsid w:val="00994FB7"/>
    <w:rsid w:val="00996C14"/>
    <w:rsid w:val="00996DB6"/>
    <w:rsid w:val="00996E2D"/>
    <w:rsid w:val="00997519"/>
    <w:rsid w:val="0099782C"/>
    <w:rsid w:val="009A09DF"/>
    <w:rsid w:val="009A17C9"/>
    <w:rsid w:val="009A2005"/>
    <w:rsid w:val="009A22DA"/>
    <w:rsid w:val="009A3249"/>
    <w:rsid w:val="009A4AC4"/>
    <w:rsid w:val="009A6ABA"/>
    <w:rsid w:val="009A6FD4"/>
    <w:rsid w:val="009A7CE8"/>
    <w:rsid w:val="009B03A4"/>
    <w:rsid w:val="009B08F6"/>
    <w:rsid w:val="009B354F"/>
    <w:rsid w:val="009B4EAC"/>
    <w:rsid w:val="009B4F28"/>
    <w:rsid w:val="009B6D1A"/>
    <w:rsid w:val="009B71B7"/>
    <w:rsid w:val="009C04AB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4C3F"/>
    <w:rsid w:val="009D5C5D"/>
    <w:rsid w:val="009D5D17"/>
    <w:rsid w:val="009D7E08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549E"/>
    <w:rsid w:val="009E6AFF"/>
    <w:rsid w:val="009E77F1"/>
    <w:rsid w:val="009E7AF6"/>
    <w:rsid w:val="009F01CD"/>
    <w:rsid w:val="009F2B4A"/>
    <w:rsid w:val="009F3905"/>
    <w:rsid w:val="009F5BE1"/>
    <w:rsid w:val="009F64F4"/>
    <w:rsid w:val="00A006BA"/>
    <w:rsid w:val="00A00AD0"/>
    <w:rsid w:val="00A02266"/>
    <w:rsid w:val="00A03585"/>
    <w:rsid w:val="00A03F1D"/>
    <w:rsid w:val="00A050DD"/>
    <w:rsid w:val="00A05824"/>
    <w:rsid w:val="00A065C3"/>
    <w:rsid w:val="00A11E1B"/>
    <w:rsid w:val="00A1375F"/>
    <w:rsid w:val="00A165BA"/>
    <w:rsid w:val="00A16D5D"/>
    <w:rsid w:val="00A17B09"/>
    <w:rsid w:val="00A209AB"/>
    <w:rsid w:val="00A20D1F"/>
    <w:rsid w:val="00A22B03"/>
    <w:rsid w:val="00A23E6E"/>
    <w:rsid w:val="00A24227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187F"/>
    <w:rsid w:val="00A42231"/>
    <w:rsid w:val="00A42DFF"/>
    <w:rsid w:val="00A43364"/>
    <w:rsid w:val="00A437D3"/>
    <w:rsid w:val="00A43800"/>
    <w:rsid w:val="00A44D88"/>
    <w:rsid w:val="00A45141"/>
    <w:rsid w:val="00A4621D"/>
    <w:rsid w:val="00A4741C"/>
    <w:rsid w:val="00A4791F"/>
    <w:rsid w:val="00A50521"/>
    <w:rsid w:val="00A53676"/>
    <w:rsid w:val="00A53874"/>
    <w:rsid w:val="00A544AB"/>
    <w:rsid w:val="00A54710"/>
    <w:rsid w:val="00A54CE3"/>
    <w:rsid w:val="00A55274"/>
    <w:rsid w:val="00A56867"/>
    <w:rsid w:val="00A569F4"/>
    <w:rsid w:val="00A625C1"/>
    <w:rsid w:val="00A6283C"/>
    <w:rsid w:val="00A63882"/>
    <w:rsid w:val="00A63996"/>
    <w:rsid w:val="00A659D7"/>
    <w:rsid w:val="00A66AD4"/>
    <w:rsid w:val="00A67FA5"/>
    <w:rsid w:val="00A712BC"/>
    <w:rsid w:val="00A75923"/>
    <w:rsid w:val="00A76B56"/>
    <w:rsid w:val="00A76C2D"/>
    <w:rsid w:val="00A80F5B"/>
    <w:rsid w:val="00A81EB1"/>
    <w:rsid w:val="00A82150"/>
    <w:rsid w:val="00A82521"/>
    <w:rsid w:val="00A82B73"/>
    <w:rsid w:val="00A83217"/>
    <w:rsid w:val="00A83ABE"/>
    <w:rsid w:val="00A85056"/>
    <w:rsid w:val="00A86B50"/>
    <w:rsid w:val="00A93902"/>
    <w:rsid w:val="00A94558"/>
    <w:rsid w:val="00A96D73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61C1"/>
    <w:rsid w:val="00AA642A"/>
    <w:rsid w:val="00AB36F9"/>
    <w:rsid w:val="00AB3CF5"/>
    <w:rsid w:val="00AB506F"/>
    <w:rsid w:val="00AB5CA6"/>
    <w:rsid w:val="00AB60A6"/>
    <w:rsid w:val="00AB6B3D"/>
    <w:rsid w:val="00AC09B3"/>
    <w:rsid w:val="00AC5554"/>
    <w:rsid w:val="00AC579C"/>
    <w:rsid w:val="00AD128D"/>
    <w:rsid w:val="00AD20B3"/>
    <w:rsid w:val="00AD4207"/>
    <w:rsid w:val="00AD4446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484C"/>
    <w:rsid w:val="00AE4E06"/>
    <w:rsid w:val="00AE56E0"/>
    <w:rsid w:val="00AE6648"/>
    <w:rsid w:val="00AF2CE4"/>
    <w:rsid w:val="00AF2D72"/>
    <w:rsid w:val="00AF335B"/>
    <w:rsid w:val="00AF39A3"/>
    <w:rsid w:val="00AF483B"/>
    <w:rsid w:val="00AF485E"/>
    <w:rsid w:val="00AF5817"/>
    <w:rsid w:val="00B000D1"/>
    <w:rsid w:val="00B00DB4"/>
    <w:rsid w:val="00B012AD"/>
    <w:rsid w:val="00B025B9"/>
    <w:rsid w:val="00B033FC"/>
    <w:rsid w:val="00B038AC"/>
    <w:rsid w:val="00B039EB"/>
    <w:rsid w:val="00B042A9"/>
    <w:rsid w:val="00B04384"/>
    <w:rsid w:val="00B04AFE"/>
    <w:rsid w:val="00B05B0D"/>
    <w:rsid w:val="00B061CB"/>
    <w:rsid w:val="00B11817"/>
    <w:rsid w:val="00B1212E"/>
    <w:rsid w:val="00B1238C"/>
    <w:rsid w:val="00B13C07"/>
    <w:rsid w:val="00B154FA"/>
    <w:rsid w:val="00B1563E"/>
    <w:rsid w:val="00B16059"/>
    <w:rsid w:val="00B17B95"/>
    <w:rsid w:val="00B21B10"/>
    <w:rsid w:val="00B2200B"/>
    <w:rsid w:val="00B225A3"/>
    <w:rsid w:val="00B264DC"/>
    <w:rsid w:val="00B27BBB"/>
    <w:rsid w:val="00B30EA5"/>
    <w:rsid w:val="00B33953"/>
    <w:rsid w:val="00B40FE9"/>
    <w:rsid w:val="00B41942"/>
    <w:rsid w:val="00B43C4B"/>
    <w:rsid w:val="00B43E0D"/>
    <w:rsid w:val="00B46791"/>
    <w:rsid w:val="00B4699D"/>
    <w:rsid w:val="00B46FCD"/>
    <w:rsid w:val="00B54085"/>
    <w:rsid w:val="00B54643"/>
    <w:rsid w:val="00B56CF5"/>
    <w:rsid w:val="00B6096B"/>
    <w:rsid w:val="00B60A1E"/>
    <w:rsid w:val="00B60A6D"/>
    <w:rsid w:val="00B621A7"/>
    <w:rsid w:val="00B6439F"/>
    <w:rsid w:val="00B64755"/>
    <w:rsid w:val="00B67AFE"/>
    <w:rsid w:val="00B67EC5"/>
    <w:rsid w:val="00B7174B"/>
    <w:rsid w:val="00B71E12"/>
    <w:rsid w:val="00B72588"/>
    <w:rsid w:val="00B72ED2"/>
    <w:rsid w:val="00B73AC2"/>
    <w:rsid w:val="00B742BD"/>
    <w:rsid w:val="00B75125"/>
    <w:rsid w:val="00B76B63"/>
    <w:rsid w:val="00B80C16"/>
    <w:rsid w:val="00B81E5A"/>
    <w:rsid w:val="00B82C1C"/>
    <w:rsid w:val="00B839F2"/>
    <w:rsid w:val="00B84211"/>
    <w:rsid w:val="00B8630D"/>
    <w:rsid w:val="00B87BFB"/>
    <w:rsid w:val="00B91BEA"/>
    <w:rsid w:val="00B9377A"/>
    <w:rsid w:val="00B94077"/>
    <w:rsid w:val="00B94D04"/>
    <w:rsid w:val="00B95A11"/>
    <w:rsid w:val="00B96D3F"/>
    <w:rsid w:val="00B971B3"/>
    <w:rsid w:val="00BA0C15"/>
    <w:rsid w:val="00BA0C89"/>
    <w:rsid w:val="00BA177E"/>
    <w:rsid w:val="00BA2512"/>
    <w:rsid w:val="00BA3362"/>
    <w:rsid w:val="00BA607E"/>
    <w:rsid w:val="00BA75B4"/>
    <w:rsid w:val="00BB1618"/>
    <w:rsid w:val="00BB25B4"/>
    <w:rsid w:val="00BB2D5C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11C"/>
    <w:rsid w:val="00BC5393"/>
    <w:rsid w:val="00BC57CD"/>
    <w:rsid w:val="00BC6DF7"/>
    <w:rsid w:val="00BC77C3"/>
    <w:rsid w:val="00BC7997"/>
    <w:rsid w:val="00BD0EAB"/>
    <w:rsid w:val="00BD2646"/>
    <w:rsid w:val="00BD368B"/>
    <w:rsid w:val="00BD501D"/>
    <w:rsid w:val="00BD55A4"/>
    <w:rsid w:val="00BD5B2D"/>
    <w:rsid w:val="00BD69C9"/>
    <w:rsid w:val="00BD70AA"/>
    <w:rsid w:val="00BD7846"/>
    <w:rsid w:val="00BE00DA"/>
    <w:rsid w:val="00BE07F4"/>
    <w:rsid w:val="00BE1666"/>
    <w:rsid w:val="00BE1DE2"/>
    <w:rsid w:val="00BE2180"/>
    <w:rsid w:val="00BE2686"/>
    <w:rsid w:val="00BE3B20"/>
    <w:rsid w:val="00BE48CA"/>
    <w:rsid w:val="00BE52E6"/>
    <w:rsid w:val="00BF061C"/>
    <w:rsid w:val="00BF2504"/>
    <w:rsid w:val="00BF63F8"/>
    <w:rsid w:val="00BF6C5D"/>
    <w:rsid w:val="00C00FBA"/>
    <w:rsid w:val="00C03578"/>
    <w:rsid w:val="00C03B35"/>
    <w:rsid w:val="00C04206"/>
    <w:rsid w:val="00C0669C"/>
    <w:rsid w:val="00C06C5C"/>
    <w:rsid w:val="00C07FA3"/>
    <w:rsid w:val="00C1012B"/>
    <w:rsid w:val="00C1018F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1B42"/>
    <w:rsid w:val="00C24CB6"/>
    <w:rsid w:val="00C24CC6"/>
    <w:rsid w:val="00C26566"/>
    <w:rsid w:val="00C27AED"/>
    <w:rsid w:val="00C30738"/>
    <w:rsid w:val="00C31763"/>
    <w:rsid w:val="00C32B59"/>
    <w:rsid w:val="00C34D19"/>
    <w:rsid w:val="00C40605"/>
    <w:rsid w:val="00C41CC8"/>
    <w:rsid w:val="00C41F77"/>
    <w:rsid w:val="00C43524"/>
    <w:rsid w:val="00C441E0"/>
    <w:rsid w:val="00C47281"/>
    <w:rsid w:val="00C47A0B"/>
    <w:rsid w:val="00C500E1"/>
    <w:rsid w:val="00C5184A"/>
    <w:rsid w:val="00C5222E"/>
    <w:rsid w:val="00C525C7"/>
    <w:rsid w:val="00C54666"/>
    <w:rsid w:val="00C553E1"/>
    <w:rsid w:val="00C55668"/>
    <w:rsid w:val="00C56663"/>
    <w:rsid w:val="00C60596"/>
    <w:rsid w:val="00C605A3"/>
    <w:rsid w:val="00C6105A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CFC"/>
    <w:rsid w:val="00C742BA"/>
    <w:rsid w:val="00C74B38"/>
    <w:rsid w:val="00C7534F"/>
    <w:rsid w:val="00C7561D"/>
    <w:rsid w:val="00C77452"/>
    <w:rsid w:val="00C77CE9"/>
    <w:rsid w:val="00C8020A"/>
    <w:rsid w:val="00C8215B"/>
    <w:rsid w:val="00C84189"/>
    <w:rsid w:val="00C86014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21C8"/>
    <w:rsid w:val="00CB2E6B"/>
    <w:rsid w:val="00CB4C57"/>
    <w:rsid w:val="00CB4ED8"/>
    <w:rsid w:val="00CB61EA"/>
    <w:rsid w:val="00CB64F0"/>
    <w:rsid w:val="00CB65C9"/>
    <w:rsid w:val="00CC0392"/>
    <w:rsid w:val="00CC1FE0"/>
    <w:rsid w:val="00CC212E"/>
    <w:rsid w:val="00CC4FBA"/>
    <w:rsid w:val="00CC5040"/>
    <w:rsid w:val="00CC59E1"/>
    <w:rsid w:val="00CD04AA"/>
    <w:rsid w:val="00CD0E30"/>
    <w:rsid w:val="00CD1285"/>
    <w:rsid w:val="00CD1967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6532"/>
    <w:rsid w:val="00CE72AE"/>
    <w:rsid w:val="00CE768D"/>
    <w:rsid w:val="00CF0201"/>
    <w:rsid w:val="00CF028C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3501"/>
    <w:rsid w:val="00D14A03"/>
    <w:rsid w:val="00D14CB7"/>
    <w:rsid w:val="00D151CD"/>
    <w:rsid w:val="00D1585D"/>
    <w:rsid w:val="00D16C49"/>
    <w:rsid w:val="00D17C79"/>
    <w:rsid w:val="00D202F1"/>
    <w:rsid w:val="00D20FBF"/>
    <w:rsid w:val="00D2107B"/>
    <w:rsid w:val="00D2347D"/>
    <w:rsid w:val="00D235EF"/>
    <w:rsid w:val="00D250A2"/>
    <w:rsid w:val="00D2577B"/>
    <w:rsid w:val="00D260A5"/>
    <w:rsid w:val="00D26C7A"/>
    <w:rsid w:val="00D27AA3"/>
    <w:rsid w:val="00D27E91"/>
    <w:rsid w:val="00D310D8"/>
    <w:rsid w:val="00D316DC"/>
    <w:rsid w:val="00D348C5"/>
    <w:rsid w:val="00D34EFB"/>
    <w:rsid w:val="00D34F1E"/>
    <w:rsid w:val="00D36381"/>
    <w:rsid w:val="00D372FB"/>
    <w:rsid w:val="00D40967"/>
    <w:rsid w:val="00D40F27"/>
    <w:rsid w:val="00D41DC2"/>
    <w:rsid w:val="00D41E70"/>
    <w:rsid w:val="00D41EB1"/>
    <w:rsid w:val="00D42157"/>
    <w:rsid w:val="00D42F82"/>
    <w:rsid w:val="00D43DFB"/>
    <w:rsid w:val="00D44799"/>
    <w:rsid w:val="00D47264"/>
    <w:rsid w:val="00D51464"/>
    <w:rsid w:val="00D51553"/>
    <w:rsid w:val="00D519DA"/>
    <w:rsid w:val="00D52744"/>
    <w:rsid w:val="00D53CC4"/>
    <w:rsid w:val="00D53D21"/>
    <w:rsid w:val="00D53F74"/>
    <w:rsid w:val="00D56D30"/>
    <w:rsid w:val="00D57C23"/>
    <w:rsid w:val="00D60439"/>
    <w:rsid w:val="00D60B99"/>
    <w:rsid w:val="00D60C93"/>
    <w:rsid w:val="00D62A77"/>
    <w:rsid w:val="00D62D59"/>
    <w:rsid w:val="00D62F84"/>
    <w:rsid w:val="00D64D2D"/>
    <w:rsid w:val="00D64D94"/>
    <w:rsid w:val="00D66A75"/>
    <w:rsid w:val="00D70B6B"/>
    <w:rsid w:val="00D71D03"/>
    <w:rsid w:val="00D73717"/>
    <w:rsid w:val="00D7385F"/>
    <w:rsid w:val="00D73B22"/>
    <w:rsid w:val="00D74171"/>
    <w:rsid w:val="00D74631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5FBA"/>
    <w:rsid w:val="00D87064"/>
    <w:rsid w:val="00D87184"/>
    <w:rsid w:val="00D87402"/>
    <w:rsid w:val="00D90EA7"/>
    <w:rsid w:val="00D932FC"/>
    <w:rsid w:val="00D94129"/>
    <w:rsid w:val="00D94C3C"/>
    <w:rsid w:val="00D95C94"/>
    <w:rsid w:val="00D962FD"/>
    <w:rsid w:val="00D963D1"/>
    <w:rsid w:val="00D96EBE"/>
    <w:rsid w:val="00D979B0"/>
    <w:rsid w:val="00DA500C"/>
    <w:rsid w:val="00DA5348"/>
    <w:rsid w:val="00DA5516"/>
    <w:rsid w:val="00DA7624"/>
    <w:rsid w:val="00DB08A6"/>
    <w:rsid w:val="00DB1CF5"/>
    <w:rsid w:val="00DB2737"/>
    <w:rsid w:val="00DB4EBB"/>
    <w:rsid w:val="00DB5AC9"/>
    <w:rsid w:val="00DB753E"/>
    <w:rsid w:val="00DC0244"/>
    <w:rsid w:val="00DC0CCB"/>
    <w:rsid w:val="00DC11C4"/>
    <w:rsid w:val="00DC19CB"/>
    <w:rsid w:val="00DC2E0F"/>
    <w:rsid w:val="00DC34AC"/>
    <w:rsid w:val="00DC3ABD"/>
    <w:rsid w:val="00DC3AF7"/>
    <w:rsid w:val="00DC3FA3"/>
    <w:rsid w:val="00DC475D"/>
    <w:rsid w:val="00DC6103"/>
    <w:rsid w:val="00DC623C"/>
    <w:rsid w:val="00DD1B1B"/>
    <w:rsid w:val="00DD2636"/>
    <w:rsid w:val="00DD32C0"/>
    <w:rsid w:val="00DD4459"/>
    <w:rsid w:val="00DE0695"/>
    <w:rsid w:val="00DE06D1"/>
    <w:rsid w:val="00DE11E5"/>
    <w:rsid w:val="00DE289B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8"/>
    <w:rsid w:val="00DF50AC"/>
    <w:rsid w:val="00DF6375"/>
    <w:rsid w:val="00DF6BC4"/>
    <w:rsid w:val="00DF79AE"/>
    <w:rsid w:val="00E000C8"/>
    <w:rsid w:val="00E023B4"/>
    <w:rsid w:val="00E02C64"/>
    <w:rsid w:val="00E05075"/>
    <w:rsid w:val="00E061A5"/>
    <w:rsid w:val="00E065A0"/>
    <w:rsid w:val="00E06B10"/>
    <w:rsid w:val="00E129AF"/>
    <w:rsid w:val="00E1325C"/>
    <w:rsid w:val="00E13F32"/>
    <w:rsid w:val="00E15363"/>
    <w:rsid w:val="00E16FE2"/>
    <w:rsid w:val="00E21C10"/>
    <w:rsid w:val="00E22656"/>
    <w:rsid w:val="00E234F6"/>
    <w:rsid w:val="00E2378D"/>
    <w:rsid w:val="00E237F2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B52"/>
    <w:rsid w:val="00E442B6"/>
    <w:rsid w:val="00E442E6"/>
    <w:rsid w:val="00E45004"/>
    <w:rsid w:val="00E4623F"/>
    <w:rsid w:val="00E46AF4"/>
    <w:rsid w:val="00E46BD8"/>
    <w:rsid w:val="00E5045F"/>
    <w:rsid w:val="00E505C3"/>
    <w:rsid w:val="00E50954"/>
    <w:rsid w:val="00E50A44"/>
    <w:rsid w:val="00E53526"/>
    <w:rsid w:val="00E540C4"/>
    <w:rsid w:val="00E54357"/>
    <w:rsid w:val="00E55D02"/>
    <w:rsid w:val="00E56235"/>
    <w:rsid w:val="00E6413E"/>
    <w:rsid w:val="00E64644"/>
    <w:rsid w:val="00E64BC5"/>
    <w:rsid w:val="00E675E9"/>
    <w:rsid w:val="00E70307"/>
    <w:rsid w:val="00E70A2E"/>
    <w:rsid w:val="00E72864"/>
    <w:rsid w:val="00E72B4B"/>
    <w:rsid w:val="00E74750"/>
    <w:rsid w:val="00E75C1E"/>
    <w:rsid w:val="00E76059"/>
    <w:rsid w:val="00E7792A"/>
    <w:rsid w:val="00E8041A"/>
    <w:rsid w:val="00E80A24"/>
    <w:rsid w:val="00E8307F"/>
    <w:rsid w:val="00E85F1D"/>
    <w:rsid w:val="00E86954"/>
    <w:rsid w:val="00E906CA"/>
    <w:rsid w:val="00E90B87"/>
    <w:rsid w:val="00E90E28"/>
    <w:rsid w:val="00E91FCB"/>
    <w:rsid w:val="00E930B0"/>
    <w:rsid w:val="00E94E71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94E"/>
    <w:rsid w:val="00EB3985"/>
    <w:rsid w:val="00EB6ED9"/>
    <w:rsid w:val="00EB7560"/>
    <w:rsid w:val="00EC1B80"/>
    <w:rsid w:val="00EC2E03"/>
    <w:rsid w:val="00EC32FE"/>
    <w:rsid w:val="00EC510A"/>
    <w:rsid w:val="00EC5792"/>
    <w:rsid w:val="00EC5B78"/>
    <w:rsid w:val="00EC65CE"/>
    <w:rsid w:val="00EC66F3"/>
    <w:rsid w:val="00EC67EC"/>
    <w:rsid w:val="00EC7FA6"/>
    <w:rsid w:val="00ED0BDA"/>
    <w:rsid w:val="00ED0BEB"/>
    <w:rsid w:val="00ED14F3"/>
    <w:rsid w:val="00ED44C1"/>
    <w:rsid w:val="00ED606D"/>
    <w:rsid w:val="00ED60B9"/>
    <w:rsid w:val="00ED700A"/>
    <w:rsid w:val="00ED7E78"/>
    <w:rsid w:val="00EE1744"/>
    <w:rsid w:val="00EE1A15"/>
    <w:rsid w:val="00EE4124"/>
    <w:rsid w:val="00EE571B"/>
    <w:rsid w:val="00EE6389"/>
    <w:rsid w:val="00EE64DD"/>
    <w:rsid w:val="00EE72A7"/>
    <w:rsid w:val="00EE7376"/>
    <w:rsid w:val="00EE7AF9"/>
    <w:rsid w:val="00EE7E90"/>
    <w:rsid w:val="00EF097E"/>
    <w:rsid w:val="00EF0BA0"/>
    <w:rsid w:val="00EF3320"/>
    <w:rsid w:val="00EF4C72"/>
    <w:rsid w:val="00EF4DC8"/>
    <w:rsid w:val="00EF5144"/>
    <w:rsid w:val="00EF55A3"/>
    <w:rsid w:val="00EF5DB2"/>
    <w:rsid w:val="00EF699B"/>
    <w:rsid w:val="00F01C2A"/>
    <w:rsid w:val="00F0435B"/>
    <w:rsid w:val="00F04C10"/>
    <w:rsid w:val="00F04D03"/>
    <w:rsid w:val="00F07275"/>
    <w:rsid w:val="00F1090A"/>
    <w:rsid w:val="00F10F4B"/>
    <w:rsid w:val="00F11034"/>
    <w:rsid w:val="00F13913"/>
    <w:rsid w:val="00F13BE5"/>
    <w:rsid w:val="00F15E85"/>
    <w:rsid w:val="00F17CFC"/>
    <w:rsid w:val="00F22797"/>
    <w:rsid w:val="00F230F9"/>
    <w:rsid w:val="00F23139"/>
    <w:rsid w:val="00F25DD4"/>
    <w:rsid w:val="00F26190"/>
    <w:rsid w:val="00F26828"/>
    <w:rsid w:val="00F27DA4"/>
    <w:rsid w:val="00F31ABF"/>
    <w:rsid w:val="00F330C4"/>
    <w:rsid w:val="00F338BB"/>
    <w:rsid w:val="00F338D7"/>
    <w:rsid w:val="00F344E9"/>
    <w:rsid w:val="00F35962"/>
    <w:rsid w:val="00F3674E"/>
    <w:rsid w:val="00F37895"/>
    <w:rsid w:val="00F40EB7"/>
    <w:rsid w:val="00F45C72"/>
    <w:rsid w:val="00F47E7E"/>
    <w:rsid w:val="00F50711"/>
    <w:rsid w:val="00F50A0A"/>
    <w:rsid w:val="00F526B3"/>
    <w:rsid w:val="00F52C06"/>
    <w:rsid w:val="00F54538"/>
    <w:rsid w:val="00F55781"/>
    <w:rsid w:val="00F5781B"/>
    <w:rsid w:val="00F66A99"/>
    <w:rsid w:val="00F674C2"/>
    <w:rsid w:val="00F7041A"/>
    <w:rsid w:val="00F711F1"/>
    <w:rsid w:val="00F728F3"/>
    <w:rsid w:val="00F7434E"/>
    <w:rsid w:val="00F746D6"/>
    <w:rsid w:val="00F75128"/>
    <w:rsid w:val="00F76D0D"/>
    <w:rsid w:val="00F80428"/>
    <w:rsid w:val="00F80C87"/>
    <w:rsid w:val="00F80D7F"/>
    <w:rsid w:val="00F86514"/>
    <w:rsid w:val="00F90154"/>
    <w:rsid w:val="00F9381E"/>
    <w:rsid w:val="00F948BD"/>
    <w:rsid w:val="00F95495"/>
    <w:rsid w:val="00F9621D"/>
    <w:rsid w:val="00F96282"/>
    <w:rsid w:val="00FA0009"/>
    <w:rsid w:val="00FA05EE"/>
    <w:rsid w:val="00FA188D"/>
    <w:rsid w:val="00FA3094"/>
    <w:rsid w:val="00FA4922"/>
    <w:rsid w:val="00FA7A35"/>
    <w:rsid w:val="00FB1336"/>
    <w:rsid w:val="00FB260A"/>
    <w:rsid w:val="00FB2769"/>
    <w:rsid w:val="00FB2CD1"/>
    <w:rsid w:val="00FC4600"/>
    <w:rsid w:val="00FC53B5"/>
    <w:rsid w:val="00FC56DE"/>
    <w:rsid w:val="00FC5810"/>
    <w:rsid w:val="00FC6E52"/>
    <w:rsid w:val="00FC700D"/>
    <w:rsid w:val="00FD2154"/>
    <w:rsid w:val="00FD34B2"/>
    <w:rsid w:val="00FD4DE9"/>
    <w:rsid w:val="00FD6CDC"/>
    <w:rsid w:val="00FD7967"/>
    <w:rsid w:val="00FE509B"/>
    <w:rsid w:val="00FE5A7E"/>
    <w:rsid w:val="00FE6B6B"/>
    <w:rsid w:val="00FE7F24"/>
    <w:rsid w:val="00FF00E4"/>
    <w:rsid w:val="00FF0B70"/>
    <w:rsid w:val="00FF1877"/>
    <w:rsid w:val="00FF3750"/>
    <w:rsid w:val="00FF3A02"/>
    <w:rsid w:val="00FF4602"/>
    <w:rsid w:val="00FF49E8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Keyboard" w:semiHidden="1" w:unhideWhenUsed="1"/>
    <w:lsdException w:name="Normal Table" w:uiPriority="99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C1433E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7147B2"/>
    <w:pPr>
      <w:spacing w:before="252" w:line="170" w:lineRule="auto"/>
      <w:ind w:left="101" w:firstLineChars="200" w:firstLine="392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23E1D5E-7CCB-447F-8CE8-0E5297FF2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646</Words>
  <Characters>3684</Characters>
  <Application>Microsoft Office Word</Application>
  <DocSecurity>0</DocSecurity>
  <Lines>30</Lines>
  <Paragraphs>8</Paragraphs>
  <ScaleCrop>false</ScaleCrop>
  <Company/>
  <LinksUpToDate>false</LinksUpToDate>
  <CharactersWithSpaces>4322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cheng yang</cp:lastModifiedBy>
  <cp:revision>3</cp:revision>
  <cp:lastPrinted>2024-07-26T02:41:00Z</cp:lastPrinted>
  <dcterms:created xsi:type="dcterms:W3CDTF">2025-08-27T01:17:00Z</dcterms:created>
  <dcterms:modified xsi:type="dcterms:W3CDTF">2025-09-06T12:51:00Z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